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B352BA" w14:textId="653998C2" w:rsidR="002824EE" w:rsidRPr="007278D4" w:rsidRDefault="0007727C" w:rsidP="0008589F">
      <w:pPr>
        <w:pStyle w:val="NoSpacing"/>
        <w:rPr>
          <w:b/>
          <w:bCs/>
          <w:lang w:val="en-GB"/>
        </w:rPr>
      </w:pPr>
      <w:r w:rsidRPr="007278D4">
        <w:rPr>
          <w:b/>
          <w:bCs/>
          <w:lang w:val="en-GB"/>
        </w:rPr>
        <w:t>Research Project Title:</w:t>
      </w:r>
      <w:r w:rsidR="00A0157C" w:rsidRPr="007278D4">
        <w:rPr>
          <w:b/>
          <w:bCs/>
          <w:lang w:val="en-GB"/>
        </w:rPr>
        <w:t xml:space="preserve"> </w:t>
      </w:r>
      <w:r w:rsidR="0008589F" w:rsidRPr="0008589F">
        <w:rPr>
          <w:lang w:val="en-GB"/>
        </w:rPr>
        <w:t>Exploitation of Small Diameter Alder (Exploitation of the working properties and utilisation of small-diameter Irish-grown alder (</w:t>
      </w:r>
      <w:proofErr w:type="spellStart"/>
      <w:r w:rsidR="0008589F" w:rsidRPr="0008589F">
        <w:rPr>
          <w:lang w:val="en-GB"/>
        </w:rPr>
        <w:t>Alnus</w:t>
      </w:r>
      <w:proofErr w:type="spellEnd"/>
      <w:r w:rsidR="0008589F" w:rsidRPr="0008589F">
        <w:rPr>
          <w:lang w:val="en-GB"/>
        </w:rPr>
        <w:t xml:space="preserve"> </w:t>
      </w:r>
      <w:proofErr w:type="spellStart"/>
      <w:r w:rsidR="0008589F" w:rsidRPr="0008589F">
        <w:rPr>
          <w:lang w:val="en-GB"/>
        </w:rPr>
        <w:t>glutinosa</w:t>
      </w:r>
      <w:proofErr w:type="spellEnd"/>
      <w:r w:rsidR="0008589F" w:rsidRPr="0008589F">
        <w:rPr>
          <w:lang w:val="en-GB"/>
        </w:rPr>
        <w:t>)</w:t>
      </w:r>
    </w:p>
    <w:p w14:paraId="76E2C070" w14:textId="148ED775" w:rsidR="0007727C" w:rsidRPr="007278D4" w:rsidRDefault="0007727C" w:rsidP="0008589F">
      <w:pPr>
        <w:pStyle w:val="NoSpacing"/>
        <w:rPr>
          <w:b/>
          <w:bCs/>
          <w:lang w:val="en-GB"/>
        </w:rPr>
      </w:pPr>
      <w:r w:rsidRPr="007278D4">
        <w:rPr>
          <w:b/>
          <w:bCs/>
          <w:lang w:val="en-GB"/>
        </w:rPr>
        <w:t xml:space="preserve">Research Student: </w:t>
      </w:r>
      <w:r w:rsidR="0008589F" w:rsidRPr="0008589F">
        <w:rPr>
          <w:lang w:val="en-GB"/>
        </w:rPr>
        <w:t xml:space="preserve">Colin </w:t>
      </w:r>
      <w:proofErr w:type="spellStart"/>
      <w:r w:rsidR="0008589F" w:rsidRPr="0008589F">
        <w:rPr>
          <w:lang w:val="en-GB"/>
        </w:rPr>
        <w:t>Marren</w:t>
      </w:r>
      <w:proofErr w:type="spellEnd"/>
    </w:p>
    <w:p w14:paraId="3600E1C7" w14:textId="7FB325EA" w:rsidR="0007727C" w:rsidRPr="00CB4829" w:rsidRDefault="0007727C" w:rsidP="0008589F">
      <w:pPr>
        <w:pStyle w:val="NoSpacing"/>
        <w:rPr>
          <w:lang w:val="en-GB"/>
        </w:rPr>
      </w:pPr>
      <w:r w:rsidRPr="007278D4">
        <w:rPr>
          <w:b/>
          <w:bCs/>
          <w:lang w:val="en-GB"/>
        </w:rPr>
        <w:t xml:space="preserve">Research Supervisors: </w:t>
      </w:r>
      <w:r w:rsidR="00CB4829" w:rsidRPr="00CB4829">
        <w:rPr>
          <w:lang w:val="en-GB"/>
        </w:rPr>
        <w:t>Mr Sean Garvey, Mr Kevin Maye &amp; Mr Dermot O’Donovan.</w:t>
      </w:r>
    </w:p>
    <w:p w14:paraId="10994C98" w14:textId="77777777" w:rsidR="0008589F" w:rsidRDefault="0008589F" w:rsidP="0008589F">
      <w:pPr>
        <w:pStyle w:val="NoSpacing"/>
        <w:rPr>
          <w:b/>
          <w:bCs/>
          <w:lang w:val="en-GB"/>
        </w:rPr>
      </w:pPr>
    </w:p>
    <w:p w14:paraId="4A23CA54" w14:textId="2D6180DC" w:rsidR="0008589F" w:rsidRPr="000E5059" w:rsidRDefault="0008589F" w:rsidP="0008589F">
      <w:pPr>
        <w:pStyle w:val="NoSpacing"/>
        <w:rPr>
          <w:b/>
          <w:bCs/>
          <w:sz w:val="20"/>
          <w:szCs w:val="20"/>
          <w:lang w:val="en-GB"/>
        </w:rPr>
      </w:pPr>
      <w:r w:rsidRPr="000E5059">
        <w:rPr>
          <w:b/>
          <w:bCs/>
          <w:sz w:val="20"/>
          <w:szCs w:val="20"/>
          <w:lang w:val="en-GB"/>
        </w:rPr>
        <w:t>Background</w:t>
      </w:r>
    </w:p>
    <w:p w14:paraId="1CA61CD1" w14:textId="35A912B5" w:rsidR="000F6915" w:rsidRPr="000E5059" w:rsidRDefault="0008589F" w:rsidP="0008589F">
      <w:pPr>
        <w:pStyle w:val="NoSpacing"/>
        <w:rPr>
          <w:sz w:val="20"/>
          <w:szCs w:val="20"/>
          <w:lang w:val="en-GB"/>
        </w:rPr>
      </w:pPr>
      <w:r w:rsidRPr="000E5059">
        <w:rPr>
          <w:sz w:val="20"/>
          <w:szCs w:val="20"/>
          <w:lang w:val="en-GB"/>
        </w:rPr>
        <w:t xml:space="preserve">In Ireland approximately 95% of hardwoods used in the furniture and woodworking industries is imported. There is however a significant </w:t>
      </w:r>
      <w:proofErr w:type="gramStart"/>
      <w:r w:rsidRPr="000E5059">
        <w:rPr>
          <w:sz w:val="20"/>
          <w:szCs w:val="20"/>
          <w:lang w:val="en-GB"/>
        </w:rPr>
        <w:t>amount</w:t>
      </w:r>
      <w:proofErr w:type="gramEnd"/>
      <w:r w:rsidRPr="000E5059">
        <w:rPr>
          <w:sz w:val="20"/>
          <w:szCs w:val="20"/>
          <w:lang w:val="en-GB"/>
        </w:rPr>
        <w:t xml:space="preserve"> of broadleaf plantations from which small-diameter </w:t>
      </w:r>
      <w:proofErr w:type="spellStart"/>
      <w:r w:rsidRPr="000E5059">
        <w:rPr>
          <w:sz w:val="20"/>
          <w:szCs w:val="20"/>
          <w:lang w:val="en-GB"/>
        </w:rPr>
        <w:t>thinnings</w:t>
      </w:r>
      <w:proofErr w:type="spellEnd"/>
      <w:r w:rsidRPr="000E5059">
        <w:rPr>
          <w:sz w:val="20"/>
          <w:szCs w:val="20"/>
          <w:lang w:val="en-GB"/>
        </w:rPr>
        <w:t xml:space="preserve"> can be harvested. Much of that material is currently directed to the firewood market, negating any added-value potential which could be realised through markets for better quality material. There is potential to reduce reliance on imported hardwoods </w:t>
      </w:r>
      <w:proofErr w:type="gramStart"/>
      <w:r w:rsidRPr="000E5059">
        <w:rPr>
          <w:sz w:val="20"/>
          <w:szCs w:val="20"/>
          <w:lang w:val="en-GB"/>
        </w:rPr>
        <w:t>through the use of</w:t>
      </w:r>
      <w:proofErr w:type="gramEnd"/>
      <w:r w:rsidRPr="000E5059">
        <w:rPr>
          <w:sz w:val="20"/>
          <w:szCs w:val="20"/>
          <w:lang w:val="en-GB"/>
        </w:rPr>
        <w:t xml:space="preserve"> advances made in the processing of small diameter hardwood logs and in the development of innovative uses for small-sized sawn hardwoods.</w:t>
      </w:r>
    </w:p>
    <w:p w14:paraId="75EB776F" w14:textId="77777777" w:rsidR="0008589F" w:rsidRPr="000E5059" w:rsidRDefault="0008589F" w:rsidP="0008589F">
      <w:pPr>
        <w:pStyle w:val="NoSpacing"/>
        <w:rPr>
          <w:b/>
          <w:bCs/>
          <w:sz w:val="20"/>
          <w:szCs w:val="20"/>
        </w:rPr>
      </w:pPr>
    </w:p>
    <w:p w14:paraId="119F01AC" w14:textId="15338E6C" w:rsidR="0008589F" w:rsidRPr="000E5059" w:rsidRDefault="0008589F" w:rsidP="0008589F">
      <w:pPr>
        <w:pStyle w:val="NoSpacing"/>
        <w:rPr>
          <w:b/>
          <w:bCs/>
          <w:sz w:val="20"/>
          <w:szCs w:val="20"/>
        </w:rPr>
      </w:pPr>
      <w:r w:rsidRPr="000E5059">
        <w:rPr>
          <w:b/>
          <w:bCs/>
          <w:sz w:val="20"/>
          <w:szCs w:val="20"/>
        </w:rPr>
        <w:t>Project</w:t>
      </w:r>
    </w:p>
    <w:p w14:paraId="74AB7919" w14:textId="77777777" w:rsidR="0008589F" w:rsidRPr="000E5059" w:rsidRDefault="0008589F" w:rsidP="0008589F">
      <w:pPr>
        <w:pStyle w:val="NoSpacing"/>
        <w:rPr>
          <w:sz w:val="20"/>
          <w:szCs w:val="20"/>
        </w:rPr>
      </w:pPr>
      <w:r w:rsidRPr="000E5059">
        <w:rPr>
          <w:sz w:val="20"/>
          <w:szCs w:val="20"/>
        </w:rPr>
        <w:t>This Teagasc-funded project, partnered with GMIT Letterfrack, will establish the characteristics, properties and utilisation potential of small-diameter (20 – 30 cm) Irish-grown alder (</w:t>
      </w:r>
      <w:proofErr w:type="spellStart"/>
      <w:r w:rsidRPr="000E5059">
        <w:rPr>
          <w:sz w:val="20"/>
          <w:szCs w:val="20"/>
        </w:rPr>
        <w:t>Alnus</w:t>
      </w:r>
      <w:proofErr w:type="spellEnd"/>
      <w:r w:rsidRPr="000E5059">
        <w:rPr>
          <w:sz w:val="20"/>
          <w:szCs w:val="20"/>
        </w:rPr>
        <w:t xml:space="preserve"> </w:t>
      </w:r>
      <w:proofErr w:type="spellStart"/>
      <w:r w:rsidRPr="000E5059">
        <w:rPr>
          <w:sz w:val="20"/>
          <w:szCs w:val="20"/>
        </w:rPr>
        <w:t>glutinosa</w:t>
      </w:r>
      <w:proofErr w:type="spellEnd"/>
      <w:r w:rsidRPr="000E5059">
        <w:rPr>
          <w:sz w:val="20"/>
          <w:szCs w:val="20"/>
        </w:rPr>
        <w:t>) with the aim of supporting woodland owners in developing new markets for timber and small enterprises wishing to use Irish timber. It is anticipated that the findings may have wider application to other species and to larger diameter material and will also close the knowledge gap existing between woodland owners and their potential markets. In order to establish what other markets exist for this material, opportunities to add-value and establish new utilisation potential of alder will be explored by establishing the working and finishing properties and investigating innovative uses.</w:t>
      </w:r>
    </w:p>
    <w:p w14:paraId="7151AF56" w14:textId="77777777" w:rsidR="0008589F" w:rsidRPr="000E5059" w:rsidRDefault="0008589F" w:rsidP="0008589F">
      <w:pPr>
        <w:pStyle w:val="NoSpacing"/>
        <w:rPr>
          <w:sz w:val="20"/>
          <w:szCs w:val="20"/>
        </w:rPr>
      </w:pPr>
      <w:r w:rsidRPr="000E5059">
        <w:rPr>
          <w:sz w:val="20"/>
          <w:szCs w:val="20"/>
        </w:rPr>
        <w:t>The research project will establish the working properties of alder in relation to:</w:t>
      </w:r>
    </w:p>
    <w:p w14:paraId="65C06ECD" w14:textId="77777777" w:rsidR="0008589F" w:rsidRPr="000E5059" w:rsidRDefault="0008589F" w:rsidP="0008589F">
      <w:pPr>
        <w:pStyle w:val="NoSpacing"/>
        <w:rPr>
          <w:sz w:val="20"/>
          <w:szCs w:val="20"/>
        </w:rPr>
      </w:pPr>
      <w:r w:rsidRPr="000E5059">
        <w:rPr>
          <w:sz w:val="20"/>
          <w:szCs w:val="20"/>
        </w:rPr>
        <w:t>•</w:t>
      </w:r>
      <w:r w:rsidRPr="000E5059">
        <w:rPr>
          <w:sz w:val="20"/>
          <w:szCs w:val="20"/>
        </w:rPr>
        <w:tab/>
        <w:t>Conversion</w:t>
      </w:r>
    </w:p>
    <w:p w14:paraId="2267925B" w14:textId="77777777" w:rsidR="0008589F" w:rsidRPr="000E5059" w:rsidRDefault="0008589F" w:rsidP="0008589F">
      <w:pPr>
        <w:pStyle w:val="NoSpacing"/>
        <w:rPr>
          <w:sz w:val="20"/>
          <w:szCs w:val="20"/>
        </w:rPr>
      </w:pPr>
      <w:r w:rsidRPr="000E5059">
        <w:rPr>
          <w:sz w:val="20"/>
          <w:szCs w:val="20"/>
        </w:rPr>
        <w:t>•</w:t>
      </w:r>
      <w:r w:rsidRPr="000E5059">
        <w:rPr>
          <w:sz w:val="20"/>
          <w:szCs w:val="20"/>
        </w:rPr>
        <w:tab/>
        <w:t>Seasoning / kiln drying</w:t>
      </w:r>
    </w:p>
    <w:p w14:paraId="7A666567" w14:textId="77777777" w:rsidR="0008589F" w:rsidRPr="000E5059" w:rsidRDefault="0008589F" w:rsidP="0008589F">
      <w:pPr>
        <w:pStyle w:val="NoSpacing"/>
        <w:rPr>
          <w:sz w:val="20"/>
          <w:szCs w:val="20"/>
        </w:rPr>
      </w:pPr>
      <w:r w:rsidRPr="000E5059">
        <w:rPr>
          <w:sz w:val="20"/>
          <w:szCs w:val="20"/>
        </w:rPr>
        <w:t>•</w:t>
      </w:r>
      <w:r w:rsidRPr="000E5059">
        <w:rPr>
          <w:sz w:val="20"/>
          <w:szCs w:val="20"/>
        </w:rPr>
        <w:tab/>
        <w:t>Processing (</w:t>
      </w:r>
      <w:proofErr w:type="spellStart"/>
      <w:r w:rsidRPr="000E5059">
        <w:rPr>
          <w:sz w:val="20"/>
          <w:szCs w:val="20"/>
        </w:rPr>
        <w:t>planing</w:t>
      </w:r>
      <w:proofErr w:type="spellEnd"/>
      <w:r w:rsidRPr="000E5059">
        <w:rPr>
          <w:sz w:val="20"/>
          <w:szCs w:val="20"/>
        </w:rPr>
        <w:t>, sanding, etc.)</w:t>
      </w:r>
    </w:p>
    <w:p w14:paraId="454D1109" w14:textId="77777777" w:rsidR="0008589F" w:rsidRPr="000E5059" w:rsidRDefault="0008589F" w:rsidP="0008589F">
      <w:pPr>
        <w:pStyle w:val="NoSpacing"/>
        <w:rPr>
          <w:sz w:val="20"/>
          <w:szCs w:val="20"/>
        </w:rPr>
      </w:pPr>
      <w:r w:rsidRPr="000E5059">
        <w:rPr>
          <w:sz w:val="20"/>
          <w:szCs w:val="20"/>
        </w:rPr>
        <w:t>•</w:t>
      </w:r>
      <w:r w:rsidRPr="000E5059">
        <w:rPr>
          <w:sz w:val="20"/>
          <w:szCs w:val="20"/>
        </w:rPr>
        <w:tab/>
        <w:t>Nailing /Screwing</w:t>
      </w:r>
    </w:p>
    <w:p w14:paraId="38936069" w14:textId="77777777" w:rsidR="0008589F" w:rsidRPr="000E5059" w:rsidRDefault="0008589F" w:rsidP="0008589F">
      <w:pPr>
        <w:pStyle w:val="NoSpacing"/>
        <w:rPr>
          <w:sz w:val="20"/>
          <w:szCs w:val="20"/>
        </w:rPr>
      </w:pPr>
      <w:r w:rsidRPr="000E5059">
        <w:rPr>
          <w:sz w:val="20"/>
          <w:szCs w:val="20"/>
        </w:rPr>
        <w:t>•</w:t>
      </w:r>
      <w:r w:rsidRPr="000E5059">
        <w:rPr>
          <w:sz w:val="20"/>
          <w:szCs w:val="20"/>
        </w:rPr>
        <w:tab/>
        <w:t>Bonding</w:t>
      </w:r>
    </w:p>
    <w:p w14:paraId="77EB673A" w14:textId="097D566D" w:rsidR="00740353" w:rsidRPr="000E5059" w:rsidRDefault="0008589F" w:rsidP="0008589F">
      <w:pPr>
        <w:pStyle w:val="NoSpacing"/>
        <w:rPr>
          <w:sz w:val="20"/>
          <w:szCs w:val="20"/>
        </w:rPr>
      </w:pPr>
      <w:r w:rsidRPr="000E5059">
        <w:rPr>
          <w:sz w:val="20"/>
          <w:szCs w:val="20"/>
        </w:rPr>
        <w:t>•</w:t>
      </w:r>
      <w:r w:rsidRPr="000E5059">
        <w:rPr>
          <w:sz w:val="20"/>
          <w:szCs w:val="20"/>
        </w:rPr>
        <w:tab/>
        <w:t>Finishing</w:t>
      </w:r>
    </w:p>
    <w:p w14:paraId="26152B87" w14:textId="77777777" w:rsidR="0008589F" w:rsidRPr="000E5059" w:rsidRDefault="0008589F" w:rsidP="0008589F">
      <w:pPr>
        <w:pStyle w:val="NoSpacing"/>
        <w:rPr>
          <w:b/>
          <w:bCs/>
          <w:sz w:val="20"/>
          <w:szCs w:val="20"/>
        </w:rPr>
      </w:pPr>
    </w:p>
    <w:p w14:paraId="4FE184C9" w14:textId="641C206F" w:rsidR="0008589F" w:rsidRPr="000E5059" w:rsidRDefault="0008589F" w:rsidP="0008589F">
      <w:pPr>
        <w:pStyle w:val="NoSpacing"/>
        <w:rPr>
          <w:b/>
          <w:bCs/>
          <w:sz w:val="20"/>
          <w:szCs w:val="20"/>
        </w:rPr>
      </w:pPr>
      <w:r w:rsidRPr="000E5059">
        <w:rPr>
          <w:b/>
          <w:bCs/>
          <w:sz w:val="20"/>
          <w:szCs w:val="20"/>
        </w:rPr>
        <w:t>Methodology</w:t>
      </w:r>
    </w:p>
    <w:p w14:paraId="6849D9BA" w14:textId="77777777" w:rsidR="0008589F" w:rsidRPr="000E5059" w:rsidRDefault="0008589F" w:rsidP="0008589F">
      <w:pPr>
        <w:pStyle w:val="NoSpacing"/>
        <w:rPr>
          <w:sz w:val="20"/>
          <w:szCs w:val="20"/>
        </w:rPr>
      </w:pPr>
      <w:r w:rsidRPr="000E5059">
        <w:rPr>
          <w:sz w:val="20"/>
          <w:szCs w:val="20"/>
        </w:rPr>
        <w:t>In order to establish the working properties of juvenile alder the following experimental design is being employed.</w:t>
      </w:r>
    </w:p>
    <w:p w14:paraId="54AD8260" w14:textId="232D9C59" w:rsidR="0008589F" w:rsidRPr="000E5059" w:rsidRDefault="0008589F" w:rsidP="0008589F">
      <w:pPr>
        <w:pStyle w:val="NoSpacing"/>
        <w:rPr>
          <w:sz w:val="20"/>
          <w:szCs w:val="20"/>
        </w:rPr>
      </w:pPr>
      <w:r w:rsidRPr="000E5059">
        <w:rPr>
          <w:sz w:val="20"/>
          <w:szCs w:val="20"/>
        </w:rPr>
        <w:t>•</w:t>
      </w:r>
      <w:r w:rsidRPr="000E5059">
        <w:rPr>
          <w:sz w:val="20"/>
          <w:szCs w:val="20"/>
        </w:rPr>
        <w:tab/>
      </w:r>
      <w:r w:rsidRPr="000E5059">
        <w:rPr>
          <w:b/>
          <w:bCs/>
          <w:sz w:val="20"/>
          <w:szCs w:val="20"/>
        </w:rPr>
        <w:t>Conversion</w:t>
      </w:r>
      <w:r w:rsidRPr="000E5059">
        <w:rPr>
          <w:sz w:val="20"/>
          <w:szCs w:val="20"/>
        </w:rPr>
        <w:t>. Using different sawing methods, compare the yield of useable timber produced.</w:t>
      </w:r>
    </w:p>
    <w:p w14:paraId="14C4FE27" w14:textId="1AB3C6C4" w:rsidR="0008589F" w:rsidRPr="000E5059" w:rsidRDefault="0008589F" w:rsidP="0008589F">
      <w:pPr>
        <w:pStyle w:val="NoSpacing"/>
        <w:rPr>
          <w:sz w:val="20"/>
          <w:szCs w:val="20"/>
        </w:rPr>
      </w:pPr>
      <w:r w:rsidRPr="000E5059">
        <w:rPr>
          <w:sz w:val="20"/>
          <w:szCs w:val="20"/>
        </w:rPr>
        <w:t>•</w:t>
      </w:r>
      <w:r w:rsidRPr="000E5059">
        <w:rPr>
          <w:sz w:val="20"/>
          <w:szCs w:val="20"/>
        </w:rPr>
        <w:tab/>
      </w:r>
      <w:r w:rsidRPr="000E5059">
        <w:rPr>
          <w:b/>
          <w:bCs/>
          <w:sz w:val="20"/>
          <w:szCs w:val="20"/>
        </w:rPr>
        <w:t>Seasoning / Kiln drying</w:t>
      </w:r>
      <w:r w:rsidRPr="000E5059">
        <w:rPr>
          <w:sz w:val="20"/>
          <w:szCs w:val="20"/>
        </w:rPr>
        <w:t>. Comparing 3 different drying methods:</w:t>
      </w:r>
    </w:p>
    <w:p w14:paraId="6456D430" w14:textId="77777777" w:rsidR="0008589F" w:rsidRPr="000E5059" w:rsidRDefault="0008589F" w:rsidP="0008589F">
      <w:pPr>
        <w:pStyle w:val="NoSpacing"/>
        <w:ind w:firstLine="720"/>
        <w:rPr>
          <w:sz w:val="20"/>
          <w:szCs w:val="20"/>
        </w:rPr>
      </w:pPr>
      <w:r w:rsidRPr="000E5059">
        <w:rPr>
          <w:sz w:val="20"/>
          <w:szCs w:val="20"/>
        </w:rPr>
        <w:t xml:space="preserve">1) air-dried followed by kiln drying using industry standard Schedule J (Control treatment); </w:t>
      </w:r>
    </w:p>
    <w:p w14:paraId="72173437" w14:textId="77777777" w:rsidR="0008589F" w:rsidRPr="000E5059" w:rsidRDefault="0008589F" w:rsidP="0008589F">
      <w:pPr>
        <w:pStyle w:val="NoSpacing"/>
        <w:ind w:firstLine="720"/>
        <w:rPr>
          <w:sz w:val="20"/>
          <w:szCs w:val="20"/>
        </w:rPr>
      </w:pPr>
      <w:r w:rsidRPr="000E5059">
        <w:rPr>
          <w:sz w:val="20"/>
          <w:szCs w:val="20"/>
        </w:rPr>
        <w:t xml:space="preserve">2) air-dried followed by kiln drying using a novel schedule; and </w:t>
      </w:r>
    </w:p>
    <w:p w14:paraId="7F3B08B4" w14:textId="77777777" w:rsidR="0008589F" w:rsidRPr="000E5059" w:rsidRDefault="0008589F" w:rsidP="0008589F">
      <w:pPr>
        <w:pStyle w:val="NoSpacing"/>
        <w:ind w:firstLine="720"/>
        <w:rPr>
          <w:sz w:val="20"/>
          <w:szCs w:val="20"/>
        </w:rPr>
      </w:pPr>
      <w:r w:rsidRPr="000E5059">
        <w:rPr>
          <w:sz w:val="20"/>
          <w:szCs w:val="20"/>
        </w:rPr>
        <w:t xml:space="preserve">3) green timber kiln dried using industry standard Schedule J. </w:t>
      </w:r>
    </w:p>
    <w:p w14:paraId="16C9E2CB" w14:textId="77777777" w:rsidR="0008589F" w:rsidRPr="000E5059" w:rsidRDefault="0008589F" w:rsidP="0008589F">
      <w:pPr>
        <w:pStyle w:val="NoSpacing"/>
        <w:ind w:left="720"/>
        <w:rPr>
          <w:sz w:val="20"/>
          <w:szCs w:val="20"/>
        </w:rPr>
      </w:pPr>
      <w:r w:rsidRPr="000E5059">
        <w:rPr>
          <w:sz w:val="20"/>
          <w:szCs w:val="20"/>
        </w:rPr>
        <w:t xml:space="preserve">These three drying methods will undergo mechanical testing in line with the BS EN 373 standard to reveal what level of degrade, if any, has occurred from the different drying methods. </w:t>
      </w:r>
    </w:p>
    <w:p w14:paraId="72B56356" w14:textId="3F3F651B" w:rsidR="0008589F" w:rsidRPr="000E5059" w:rsidRDefault="0008589F" w:rsidP="000E5059">
      <w:pPr>
        <w:pStyle w:val="NoSpacing"/>
        <w:ind w:left="720" w:hanging="720"/>
        <w:rPr>
          <w:sz w:val="20"/>
          <w:szCs w:val="20"/>
        </w:rPr>
      </w:pPr>
      <w:r w:rsidRPr="000E5059">
        <w:rPr>
          <w:sz w:val="20"/>
          <w:szCs w:val="20"/>
        </w:rPr>
        <w:t>•</w:t>
      </w:r>
      <w:r w:rsidRPr="000E5059">
        <w:rPr>
          <w:sz w:val="20"/>
          <w:szCs w:val="20"/>
        </w:rPr>
        <w:tab/>
      </w:r>
      <w:r w:rsidRPr="000E5059">
        <w:rPr>
          <w:b/>
          <w:bCs/>
          <w:sz w:val="20"/>
          <w:szCs w:val="20"/>
        </w:rPr>
        <w:t>Processing</w:t>
      </w:r>
      <w:r w:rsidRPr="000E5059">
        <w:rPr>
          <w:sz w:val="20"/>
          <w:szCs w:val="20"/>
        </w:rPr>
        <w:t xml:space="preserve">. Sanding, </w:t>
      </w:r>
      <w:proofErr w:type="spellStart"/>
      <w:r w:rsidRPr="000E5059">
        <w:rPr>
          <w:sz w:val="20"/>
          <w:szCs w:val="20"/>
        </w:rPr>
        <w:t>planing</w:t>
      </w:r>
      <w:proofErr w:type="spellEnd"/>
      <w:r w:rsidRPr="000E5059">
        <w:rPr>
          <w:sz w:val="20"/>
          <w:szCs w:val="20"/>
        </w:rPr>
        <w:t>, drilling and CNC machining/milling tests will be conducted and evaluated according to the ASTM D1666 document.</w:t>
      </w:r>
    </w:p>
    <w:p w14:paraId="214369FA" w14:textId="53372BE0" w:rsidR="0008589F" w:rsidRPr="000E5059" w:rsidRDefault="0008589F" w:rsidP="000E5059">
      <w:pPr>
        <w:pStyle w:val="NoSpacing"/>
        <w:ind w:left="720" w:hanging="720"/>
        <w:rPr>
          <w:sz w:val="20"/>
          <w:szCs w:val="20"/>
        </w:rPr>
      </w:pPr>
      <w:r w:rsidRPr="000E5059">
        <w:rPr>
          <w:sz w:val="20"/>
          <w:szCs w:val="20"/>
        </w:rPr>
        <w:t>•</w:t>
      </w:r>
      <w:r w:rsidRPr="000E5059">
        <w:rPr>
          <w:sz w:val="20"/>
          <w:szCs w:val="20"/>
        </w:rPr>
        <w:tab/>
      </w:r>
      <w:r w:rsidRPr="000E5059">
        <w:rPr>
          <w:b/>
          <w:bCs/>
          <w:sz w:val="20"/>
          <w:szCs w:val="20"/>
        </w:rPr>
        <w:t>Nailing / screwing</w:t>
      </w:r>
      <w:r w:rsidR="000E5059" w:rsidRPr="000E5059">
        <w:rPr>
          <w:sz w:val="20"/>
          <w:szCs w:val="20"/>
        </w:rPr>
        <w:t xml:space="preserve">. </w:t>
      </w:r>
      <w:r w:rsidRPr="000E5059">
        <w:rPr>
          <w:sz w:val="20"/>
          <w:szCs w:val="20"/>
        </w:rPr>
        <w:t xml:space="preserve">Nail and screw withdrawal tests will be conducted with reference to the NSAI EN 1382:2016 document. This will produce screw and nail holding capabilities of alder. Cleavage strength tests from BS EN 373 will give an indication of how prone the wood is to </w:t>
      </w:r>
      <w:proofErr w:type="gramStart"/>
      <w:r w:rsidRPr="000E5059">
        <w:rPr>
          <w:sz w:val="20"/>
          <w:szCs w:val="20"/>
        </w:rPr>
        <w:t>splitting</w:t>
      </w:r>
      <w:proofErr w:type="gramEnd"/>
      <w:r w:rsidRPr="000E5059">
        <w:rPr>
          <w:sz w:val="20"/>
          <w:szCs w:val="20"/>
        </w:rPr>
        <w:t xml:space="preserve"> when being nailed or screwed.</w:t>
      </w:r>
    </w:p>
    <w:p w14:paraId="28C63F5C" w14:textId="0A71C6A1" w:rsidR="0008589F" w:rsidRPr="000E5059" w:rsidRDefault="0008589F" w:rsidP="000E5059">
      <w:pPr>
        <w:pStyle w:val="NoSpacing"/>
        <w:ind w:left="720" w:hanging="720"/>
        <w:rPr>
          <w:sz w:val="20"/>
          <w:szCs w:val="20"/>
        </w:rPr>
      </w:pPr>
      <w:r w:rsidRPr="000E5059">
        <w:rPr>
          <w:sz w:val="20"/>
          <w:szCs w:val="20"/>
        </w:rPr>
        <w:t>•</w:t>
      </w:r>
      <w:r w:rsidRPr="000E5059">
        <w:rPr>
          <w:sz w:val="20"/>
          <w:szCs w:val="20"/>
        </w:rPr>
        <w:tab/>
      </w:r>
      <w:r w:rsidRPr="000E5059">
        <w:rPr>
          <w:b/>
          <w:bCs/>
          <w:sz w:val="20"/>
          <w:szCs w:val="20"/>
        </w:rPr>
        <w:t>Bonding</w:t>
      </w:r>
      <w:r w:rsidR="000E5059" w:rsidRPr="000E5059">
        <w:rPr>
          <w:sz w:val="20"/>
          <w:szCs w:val="20"/>
        </w:rPr>
        <w:t xml:space="preserve">. </w:t>
      </w:r>
      <w:r w:rsidRPr="000E5059">
        <w:rPr>
          <w:sz w:val="20"/>
          <w:szCs w:val="20"/>
        </w:rPr>
        <w:t xml:space="preserve">Tensile shear strength of bonded samples will be tested with reference to the BS EN 205 document. Wettability tests will also be conducted which will give an indication of how adhesive will </w:t>
      </w:r>
      <w:proofErr w:type="gramStart"/>
      <w:r w:rsidRPr="000E5059">
        <w:rPr>
          <w:sz w:val="20"/>
          <w:szCs w:val="20"/>
        </w:rPr>
        <w:t>penetrate into</w:t>
      </w:r>
      <w:proofErr w:type="gramEnd"/>
      <w:r w:rsidRPr="000E5059">
        <w:rPr>
          <w:sz w:val="20"/>
          <w:szCs w:val="20"/>
        </w:rPr>
        <w:t xml:space="preserve"> the alder past the surface and bond with the wood.</w:t>
      </w:r>
    </w:p>
    <w:p w14:paraId="46B0C613" w14:textId="13814D93" w:rsidR="0008589F" w:rsidRPr="000E5059" w:rsidRDefault="0008589F" w:rsidP="000E5059">
      <w:pPr>
        <w:pStyle w:val="NoSpacing"/>
        <w:ind w:left="720" w:hanging="720"/>
        <w:rPr>
          <w:sz w:val="20"/>
          <w:szCs w:val="20"/>
        </w:rPr>
      </w:pPr>
      <w:r w:rsidRPr="000E5059">
        <w:rPr>
          <w:sz w:val="20"/>
          <w:szCs w:val="20"/>
        </w:rPr>
        <w:t>•</w:t>
      </w:r>
      <w:r w:rsidRPr="000E5059">
        <w:rPr>
          <w:sz w:val="20"/>
          <w:szCs w:val="20"/>
        </w:rPr>
        <w:tab/>
      </w:r>
      <w:r w:rsidRPr="000E5059">
        <w:rPr>
          <w:b/>
          <w:bCs/>
          <w:sz w:val="20"/>
          <w:szCs w:val="20"/>
        </w:rPr>
        <w:t>Finishing</w:t>
      </w:r>
      <w:r w:rsidR="000E5059" w:rsidRPr="000E5059">
        <w:rPr>
          <w:b/>
          <w:bCs/>
          <w:sz w:val="20"/>
          <w:szCs w:val="20"/>
        </w:rPr>
        <w:t>.</w:t>
      </w:r>
      <w:r w:rsidR="000E5059" w:rsidRPr="000E5059">
        <w:rPr>
          <w:sz w:val="20"/>
          <w:szCs w:val="20"/>
        </w:rPr>
        <w:t xml:space="preserve"> </w:t>
      </w:r>
      <w:r w:rsidRPr="000E5059">
        <w:rPr>
          <w:sz w:val="20"/>
          <w:szCs w:val="20"/>
        </w:rPr>
        <w:t>Taking wettability measurements will give an indication to how the wood is likely to react to finishing materials. Pull off tests will be conducted according to the ASTM D4541-17 document. This will give the strength of adhesion between alder and the finishing material.</w:t>
      </w:r>
    </w:p>
    <w:p w14:paraId="06ABAC36" w14:textId="77777777" w:rsidR="0008589F" w:rsidRPr="000E5059" w:rsidRDefault="0008589F" w:rsidP="0008589F">
      <w:pPr>
        <w:pStyle w:val="NoSpacing"/>
        <w:rPr>
          <w:sz w:val="20"/>
          <w:szCs w:val="20"/>
        </w:rPr>
      </w:pPr>
    </w:p>
    <w:p w14:paraId="7A818679" w14:textId="77777777" w:rsidR="0008589F" w:rsidRPr="000E5059" w:rsidRDefault="0008589F" w:rsidP="0008589F">
      <w:pPr>
        <w:pStyle w:val="NoSpacing"/>
        <w:rPr>
          <w:b/>
          <w:bCs/>
          <w:sz w:val="20"/>
          <w:szCs w:val="20"/>
        </w:rPr>
      </w:pPr>
      <w:r w:rsidRPr="000E5059">
        <w:rPr>
          <w:sz w:val="20"/>
          <w:szCs w:val="20"/>
        </w:rPr>
        <w:t xml:space="preserve">Cognisant of the results from these experiments, an informed decision will be made regarding potential markets and/or products suitable for juvenile alder. Depending on the outcome of these experiments and </w:t>
      </w:r>
      <w:r w:rsidRPr="000E5059">
        <w:rPr>
          <w:sz w:val="20"/>
          <w:szCs w:val="20"/>
        </w:rPr>
        <w:lastRenderedPageBreak/>
        <w:t>what markets or products may be suitable for juvenile alder, prototypes, surveys, market research or other areas will be explored, tested and validated</w:t>
      </w:r>
      <w:r w:rsidRPr="000E5059">
        <w:rPr>
          <w:b/>
          <w:bCs/>
          <w:sz w:val="20"/>
          <w:szCs w:val="20"/>
        </w:rPr>
        <w:t>.</w:t>
      </w:r>
    </w:p>
    <w:p w14:paraId="5D06128A" w14:textId="77777777" w:rsidR="0008589F" w:rsidRPr="000E5059" w:rsidRDefault="0008589F" w:rsidP="0008589F">
      <w:pPr>
        <w:pStyle w:val="NoSpacing"/>
        <w:rPr>
          <w:b/>
          <w:bCs/>
          <w:sz w:val="20"/>
          <w:szCs w:val="20"/>
        </w:rPr>
      </w:pPr>
    </w:p>
    <w:p w14:paraId="63C5EBA3" w14:textId="76AB3D31" w:rsidR="0008589F" w:rsidRPr="000E5059" w:rsidRDefault="0008589F" w:rsidP="0008589F">
      <w:pPr>
        <w:pStyle w:val="NoSpacing"/>
        <w:rPr>
          <w:b/>
          <w:bCs/>
          <w:sz w:val="20"/>
          <w:szCs w:val="20"/>
        </w:rPr>
      </w:pPr>
      <w:r w:rsidRPr="000E5059">
        <w:rPr>
          <w:b/>
          <w:bCs/>
          <w:sz w:val="20"/>
          <w:szCs w:val="20"/>
        </w:rPr>
        <w:t>Outcomes</w:t>
      </w:r>
    </w:p>
    <w:p w14:paraId="2257686E" w14:textId="0158CAEE" w:rsidR="0008589F" w:rsidRPr="000E5059" w:rsidRDefault="0008589F" w:rsidP="0008589F">
      <w:pPr>
        <w:pStyle w:val="NoSpacing"/>
        <w:rPr>
          <w:sz w:val="20"/>
          <w:szCs w:val="20"/>
        </w:rPr>
      </w:pPr>
      <w:r w:rsidRPr="000E5059">
        <w:rPr>
          <w:sz w:val="20"/>
          <w:szCs w:val="20"/>
        </w:rPr>
        <w:t xml:space="preserve">Outcomes will include developing product prototypes and resources designed </w:t>
      </w:r>
      <w:proofErr w:type="gramStart"/>
      <w:r w:rsidRPr="000E5059">
        <w:rPr>
          <w:sz w:val="20"/>
          <w:szCs w:val="20"/>
        </w:rPr>
        <w:t>on the basis of</w:t>
      </w:r>
      <w:proofErr w:type="gramEnd"/>
      <w:r w:rsidRPr="000E5059">
        <w:rPr>
          <w:sz w:val="20"/>
          <w:szCs w:val="20"/>
        </w:rPr>
        <w:t xml:space="preserve"> maximising the utilisation potential of the species.</w:t>
      </w:r>
    </w:p>
    <w:p w14:paraId="4A8992F0" w14:textId="050223CA" w:rsidR="0008589F" w:rsidRPr="0008589F" w:rsidRDefault="000E5059" w:rsidP="0008589F">
      <w:pPr>
        <w:pStyle w:val="NoSpacing"/>
      </w:pPr>
      <w:r>
        <w:rPr>
          <w:noProof/>
        </w:rPr>
        <mc:AlternateContent>
          <mc:Choice Requires="wps">
            <w:drawing>
              <wp:anchor distT="0" distB="0" distL="114300" distR="114300" simplePos="0" relativeHeight="251664384" behindDoc="0" locked="0" layoutInCell="1" allowOverlap="1" wp14:anchorId="7CBE6282" wp14:editId="47D8CC8D">
                <wp:simplePos x="0" y="0"/>
                <wp:positionH relativeFrom="column">
                  <wp:posOffset>2790825</wp:posOffset>
                </wp:positionH>
                <wp:positionV relativeFrom="paragraph">
                  <wp:posOffset>4489450</wp:posOffset>
                </wp:positionV>
                <wp:extent cx="2700655" cy="333375"/>
                <wp:effectExtent l="0" t="0" r="4445" b="9525"/>
                <wp:wrapSquare wrapText="bothSides"/>
                <wp:docPr id="6" name="Text Box 6"/>
                <wp:cNvGraphicFramePr/>
                <a:graphic xmlns:a="http://schemas.openxmlformats.org/drawingml/2006/main">
                  <a:graphicData uri="http://schemas.microsoft.com/office/word/2010/wordprocessingShape">
                    <wps:wsp>
                      <wps:cNvSpPr txBox="1"/>
                      <wps:spPr>
                        <a:xfrm>
                          <a:off x="0" y="0"/>
                          <a:ext cx="2700655" cy="333375"/>
                        </a:xfrm>
                        <a:prstGeom prst="rect">
                          <a:avLst/>
                        </a:prstGeom>
                        <a:solidFill>
                          <a:prstClr val="white"/>
                        </a:solidFill>
                        <a:ln>
                          <a:noFill/>
                        </a:ln>
                      </wps:spPr>
                      <wps:txbx>
                        <w:txbxContent>
                          <w:p w14:paraId="33285249" w14:textId="2CDCEB20" w:rsidR="000E5059" w:rsidRPr="00593D07" w:rsidRDefault="000E5059" w:rsidP="000E5059">
                            <w:pPr>
                              <w:pStyle w:val="Caption"/>
                              <w:rPr>
                                <w:noProof/>
                              </w:rPr>
                            </w:pPr>
                            <w:r>
                              <w:t xml:space="preserve">Figure </w:t>
                            </w:r>
                            <w:fldSimple w:instr=" SEQ Figure \* ARABIC ">
                              <w:r>
                                <w:rPr>
                                  <w:noProof/>
                                </w:rPr>
                                <w:t>3</w:t>
                              </w:r>
                            </w:fldSimple>
                            <w:r>
                              <w:t>. Planks from small diameter alder</w:t>
                            </w:r>
                            <w:r>
                              <w:rPr>
                                <w:noProof/>
                              </w:rPr>
                              <w:t xml:space="preserve"> logs, stacked and stickered ready for drying.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BE6282" id="_x0000_t202" coordsize="21600,21600" o:spt="202" path="m,l,21600r21600,l21600,xe">
                <v:stroke joinstyle="miter"/>
                <v:path gradientshapeok="t" o:connecttype="rect"/>
              </v:shapetype>
              <v:shape id="Text Box 6" o:spid="_x0000_s1026" type="#_x0000_t202" style="position:absolute;margin-left:219.75pt;margin-top:353.5pt;width:212.6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" stroked="f">
                <v:textbox inset="0,0,0,0">
                  <w:txbxContent>
                    <w:p w14:paraId="33285249" w14:textId="2CDCEB20" w:rsidR="000E5059" w:rsidRPr="00593D07" w:rsidRDefault="000E5059" w:rsidP="000E5059">
                      <w:pPr>
                        <w:pStyle w:val="Caption"/>
                        <w:rPr>
                          <w:noProof/>
                        </w:rPr>
                      </w:pPr>
                      <w:r>
                        <w:t xml:space="preserve">Figure </w:t>
                      </w:r>
                      <w:r>
                        <w:fldChar w:fldCharType="begin"/>
                      </w:r>
                      <w:r>
                        <w:instrText xml:space="preserve"> SEQ Figure \* ARABIC </w:instrText>
                      </w:r>
                      <w:r>
                        <w:fldChar w:fldCharType="separate"/>
                      </w:r>
                      <w:r>
                        <w:rPr>
                          <w:noProof/>
                        </w:rPr>
                        <w:t>3</w:t>
                      </w:r>
                      <w:r>
                        <w:rPr>
                          <w:noProof/>
                        </w:rPr>
                        <w:fldChar w:fldCharType="end"/>
                      </w:r>
                      <w:r>
                        <w:t>. Planks from small diameter alder</w:t>
                      </w:r>
                      <w:r>
                        <w:rPr>
                          <w:noProof/>
                        </w:rPr>
                        <w:t xml:space="preserve"> logs, stacked and stickered ready for drying.</w:t>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7DA1F4F6" wp14:editId="6B609BF4">
                <wp:simplePos x="0" y="0"/>
                <wp:positionH relativeFrom="column">
                  <wp:posOffset>47625</wp:posOffset>
                </wp:positionH>
                <wp:positionV relativeFrom="paragraph">
                  <wp:posOffset>4489450</wp:posOffset>
                </wp:positionV>
                <wp:extent cx="2694305" cy="333375"/>
                <wp:effectExtent l="0" t="0" r="0" b="9525"/>
                <wp:wrapSquare wrapText="bothSides"/>
                <wp:docPr id="1" name="Text Box 1"/>
                <wp:cNvGraphicFramePr/>
                <a:graphic xmlns:a="http://schemas.openxmlformats.org/drawingml/2006/main">
                  <a:graphicData uri="http://schemas.microsoft.com/office/word/2010/wordprocessingShape">
                    <wps:wsp>
                      <wps:cNvSpPr txBox="1"/>
                      <wps:spPr>
                        <a:xfrm>
                          <a:off x="0" y="0"/>
                          <a:ext cx="2694305" cy="333375"/>
                        </a:xfrm>
                        <a:prstGeom prst="rect">
                          <a:avLst/>
                        </a:prstGeom>
                        <a:solidFill>
                          <a:prstClr val="white"/>
                        </a:solidFill>
                        <a:ln>
                          <a:noFill/>
                        </a:ln>
                      </wps:spPr>
                      <wps:txbx>
                        <w:txbxContent>
                          <w:p w14:paraId="627DD290" w14:textId="0991ED5D" w:rsidR="000E5059" w:rsidRPr="003B52A7" w:rsidRDefault="000E5059" w:rsidP="000E5059">
                            <w:pPr>
                              <w:pStyle w:val="Caption"/>
                              <w:rPr>
                                <w:noProof/>
                              </w:rPr>
                            </w:pPr>
                            <w:r>
                              <w:t xml:space="preserve">Figure </w:t>
                            </w:r>
                            <w:fldSimple w:instr=" SEQ Figure \* ARABIC ">
                              <w:r>
                                <w:rPr>
                                  <w:noProof/>
                                </w:rPr>
                                <w:t>2</w:t>
                              </w:r>
                            </w:fldSimple>
                            <w:r>
                              <w:t>. A small diameter alder log being sawn on the GMIT Letterfrack mill.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1F4F6" id="Text Box 1" o:spid="_x0000_s1027" type="#_x0000_t202" style="position:absolute;margin-left:3.75pt;margin-top:353.5pt;width:212.1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" stroked="f">
                <v:textbox inset="0,0,0,0">
                  <w:txbxContent>
                    <w:p w14:paraId="627DD290" w14:textId="0991ED5D" w:rsidR="000E5059" w:rsidRPr="003B52A7" w:rsidRDefault="000E5059" w:rsidP="000E5059">
                      <w:pPr>
                        <w:pStyle w:val="Caption"/>
                        <w:rPr>
                          <w:noProof/>
                        </w:rPr>
                      </w:pPr>
                      <w:r>
                        <w:t xml:space="preserve">Figure </w:t>
                      </w:r>
                      <w:r>
                        <w:fldChar w:fldCharType="begin"/>
                      </w:r>
                      <w:r>
                        <w:instrText xml:space="preserve"> SEQ Figure \* ARABIC </w:instrText>
                      </w:r>
                      <w:r>
                        <w:fldChar w:fldCharType="separate"/>
                      </w:r>
                      <w:r>
                        <w:rPr>
                          <w:noProof/>
                        </w:rPr>
                        <w:t>2</w:t>
                      </w:r>
                      <w:r>
                        <w:rPr>
                          <w:noProof/>
                        </w:rPr>
                        <w:fldChar w:fldCharType="end"/>
                      </w:r>
                      <w:r>
                        <w:t>. A small diameter alder log being sawn on the GMIT Letterfrack mill.</w:t>
                      </w:r>
                    </w:p>
                  </w:txbxContent>
                </v:textbox>
                <w10:wrap type="square"/>
              </v:shape>
            </w:pict>
          </mc:Fallback>
        </mc:AlternateContent>
      </w:r>
      <w:r>
        <w:rPr>
          <w:noProof/>
          <w:lang w:val="en-GB"/>
        </w:rPr>
        <w:drawing>
          <wp:anchor distT="0" distB="0" distL="114300" distR="114300" simplePos="0" relativeHeight="251662336" behindDoc="0" locked="0" layoutInCell="1" allowOverlap="1" wp14:anchorId="48F9F7D3" wp14:editId="6D5E722D">
            <wp:simplePos x="0" y="0"/>
            <wp:positionH relativeFrom="column">
              <wp:posOffset>2792730</wp:posOffset>
            </wp:positionH>
            <wp:positionV relativeFrom="paragraph">
              <wp:posOffset>2420620</wp:posOffset>
            </wp:positionV>
            <wp:extent cx="2700655" cy="2069465"/>
            <wp:effectExtent l="0" t="0" r="4445"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0655" cy="2069465"/>
                    </a:xfrm>
                    <a:prstGeom prst="rect">
                      <a:avLst/>
                    </a:prstGeom>
                    <a:noFill/>
                  </pic:spPr>
                </pic:pic>
              </a:graphicData>
            </a:graphic>
            <wp14:sizeRelV relativeFrom="margin">
              <wp14:pctHeight>0</wp14:pctHeight>
            </wp14:sizeRelV>
          </wp:anchor>
        </w:drawing>
      </w:r>
      <w:r>
        <w:rPr>
          <w:noProof/>
          <w:lang w:val="en-GB"/>
        </w:rPr>
        <w:drawing>
          <wp:anchor distT="0" distB="0" distL="114300" distR="114300" simplePos="0" relativeHeight="251659264" behindDoc="0" locked="0" layoutInCell="1" allowOverlap="1" wp14:anchorId="0EE5461C" wp14:editId="559A88E6">
            <wp:simplePos x="0" y="0"/>
            <wp:positionH relativeFrom="column">
              <wp:posOffset>39370</wp:posOffset>
            </wp:positionH>
            <wp:positionV relativeFrom="paragraph">
              <wp:posOffset>2489200</wp:posOffset>
            </wp:positionV>
            <wp:extent cx="2703830" cy="2000250"/>
            <wp:effectExtent l="0" t="0" r="127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3830" cy="200025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14:anchorId="23F081AC" wp14:editId="6D40549C">
                <wp:simplePos x="0" y="0"/>
                <wp:positionH relativeFrom="column">
                  <wp:posOffset>47625</wp:posOffset>
                </wp:positionH>
                <wp:positionV relativeFrom="paragraph">
                  <wp:posOffset>2034540</wp:posOffset>
                </wp:positionV>
                <wp:extent cx="5443855" cy="323850"/>
                <wp:effectExtent l="0" t="0" r="4445" b="0"/>
                <wp:wrapSquare wrapText="bothSides"/>
                <wp:docPr id="5" name="Text Box 5"/>
                <wp:cNvGraphicFramePr/>
                <a:graphic xmlns:a="http://schemas.openxmlformats.org/drawingml/2006/main">
                  <a:graphicData uri="http://schemas.microsoft.com/office/word/2010/wordprocessingShape">
                    <wps:wsp>
                      <wps:cNvSpPr txBox="1"/>
                      <wps:spPr>
                        <a:xfrm>
                          <a:off x="0" y="0"/>
                          <a:ext cx="5443855" cy="323850"/>
                        </a:xfrm>
                        <a:prstGeom prst="rect">
                          <a:avLst/>
                        </a:prstGeom>
                        <a:solidFill>
                          <a:prstClr val="white"/>
                        </a:solidFill>
                        <a:ln>
                          <a:noFill/>
                        </a:ln>
                      </wps:spPr>
                      <wps:txbx>
                        <w:txbxContent>
                          <w:p w14:paraId="75E3864F" w14:textId="02EAC69F" w:rsidR="000E5059" w:rsidRPr="006330EF" w:rsidRDefault="000E5059" w:rsidP="000E5059">
                            <w:pPr>
                              <w:pStyle w:val="Caption"/>
                              <w:rPr>
                                <w:noProof/>
                                <w:lang w:val="en-GB"/>
                              </w:rPr>
                            </w:pPr>
                            <w:r>
                              <w:t xml:space="preserve">Figure </w:t>
                            </w:r>
                            <w:fldSimple w:instr=" SEQ Figure \* ARABIC ">
                              <w:r>
                                <w:rPr>
                                  <w:noProof/>
                                </w:rPr>
                                <w:t>1</w:t>
                              </w:r>
                            </w:fldSimple>
                            <w:r w:rsidRPr="000E5059">
                              <w:t xml:space="preserve"> </w:t>
                            </w:r>
                            <w:r>
                              <w:t>Inspecting some small diameter alder logs at GMIT Letterfrack. L to R</w:t>
                            </w:r>
                            <w:r>
                              <w:rPr>
                                <w:noProof/>
                              </w:rPr>
                              <w:t xml:space="preserve"> Dr Ian Short (Teagasc), Sean Garvey (GMIT Letterfrack), Colin Marren (Walsh Scholar)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F081AC" id="Text Box 5" o:spid="_x0000_s1028" type="#_x0000_t202" style="position:absolute;margin-left:3.75pt;margin-top:160.2pt;width:428.65pt;height:2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" stroked="f">
                <v:textbox inset="0,0,0,0">
                  <w:txbxContent>
                    <w:p w14:paraId="75E3864F" w14:textId="02EAC69F" w:rsidR="000E5059" w:rsidRPr="006330EF" w:rsidRDefault="000E5059" w:rsidP="000E5059">
                      <w:pPr>
                        <w:pStyle w:val="Caption"/>
                        <w:rPr>
                          <w:noProof/>
                          <w:lang w:val="en-GB"/>
                        </w:rPr>
                      </w:pPr>
                      <w:r>
                        <w:t xml:space="preserve">Figure </w:t>
                      </w:r>
                      <w:r>
                        <w:fldChar w:fldCharType="begin"/>
                      </w:r>
                      <w:r>
                        <w:instrText xml:space="preserve"> SEQ Figure \* ARABIC </w:instrText>
                      </w:r>
                      <w:r>
                        <w:fldChar w:fldCharType="separate"/>
                      </w:r>
                      <w:r>
                        <w:rPr>
                          <w:noProof/>
                        </w:rPr>
                        <w:t>1</w:t>
                      </w:r>
                      <w:r>
                        <w:fldChar w:fldCharType="end"/>
                      </w:r>
                      <w:r w:rsidRPr="000E5059">
                        <w:t xml:space="preserve"> </w:t>
                      </w:r>
                      <w:r>
                        <w:t>Inspecting some small diameter alder logs at GMIT Letterfrack. L to R</w:t>
                      </w:r>
                      <w:r>
                        <w:rPr>
                          <w:noProof/>
                        </w:rPr>
                        <w:t xml:space="preserve"> Dr Ian Short (Teagasc), Sean Garvey (GMIT Letterfrack), Colin Marren (Walsh Scholar)</w:t>
                      </w:r>
                    </w:p>
                  </w:txbxContent>
                </v:textbox>
                <w10:wrap type="square"/>
              </v:shape>
            </w:pict>
          </mc:Fallback>
        </mc:AlternateContent>
      </w:r>
      <w:r>
        <w:rPr>
          <w:noProof/>
          <w:lang w:val="en-GB"/>
        </w:rPr>
        <w:drawing>
          <wp:anchor distT="0" distB="0" distL="114300" distR="114300" simplePos="0" relativeHeight="251658240" behindDoc="0" locked="0" layoutInCell="1" allowOverlap="1" wp14:anchorId="7BDA4971" wp14:editId="28BB70AA">
            <wp:simplePos x="0" y="0"/>
            <wp:positionH relativeFrom="column">
              <wp:posOffset>47625</wp:posOffset>
            </wp:positionH>
            <wp:positionV relativeFrom="paragraph">
              <wp:posOffset>224790</wp:posOffset>
            </wp:positionV>
            <wp:extent cx="5443855" cy="1812290"/>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3855" cy="1812290"/>
                    </a:xfrm>
                    <a:prstGeom prst="rect">
                      <a:avLst/>
                    </a:prstGeom>
                    <a:noFill/>
                  </pic:spPr>
                </pic:pic>
              </a:graphicData>
            </a:graphic>
            <wp14:sizeRelH relativeFrom="margin">
              <wp14:pctWidth>0</wp14:pctWidth>
            </wp14:sizeRelH>
            <wp14:sizeRelV relativeFrom="margin">
              <wp14:pctHeight>0</wp14:pctHeight>
            </wp14:sizeRelV>
          </wp:anchor>
        </w:drawing>
      </w:r>
    </w:p>
    <w:p w14:paraId="2797DFB6" w14:textId="2C6954E9" w:rsidR="007C346E" w:rsidRPr="006F1449" w:rsidRDefault="007C346E" w:rsidP="0008589F">
      <w:pPr>
        <w:pStyle w:val="NoSpacing"/>
      </w:pPr>
    </w:p>
    <w:p w14:paraId="486C7E54" w14:textId="1E4B6247" w:rsidR="0007727C" w:rsidRPr="000E5059" w:rsidRDefault="000E5059">
      <w:pPr>
        <w:rPr>
          <w:b/>
          <w:bCs/>
          <w:sz w:val="16"/>
          <w:szCs w:val="16"/>
          <w:lang w:val="en-GB"/>
        </w:rPr>
      </w:pPr>
      <w:r w:rsidRPr="000E5059">
        <w:rPr>
          <w:b/>
          <w:bCs/>
          <w:sz w:val="16"/>
          <w:szCs w:val="16"/>
          <w:lang w:val="en-GB"/>
        </w:rPr>
        <w:t>Project team</w:t>
      </w:r>
    </w:p>
    <w:p w14:paraId="2AB1C40B" w14:textId="0BA4C74E" w:rsidR="000E5059" w:rsidRPr="000E5059" w:rsidRDefault="000E5059" w:rsidP="000E5059">
      <w:pPr>
        <w:pStyle w:val="NoSpacing"/>
        <w:rPr>
          <w:sz w:val="16"/>
          <w:szCs w:val="16"/>
        </w:rPr>
      </w:pPr>
      <w:r w:rsidRPr="000E5059">
        <w:rPr>
          <w:sz w:val="16"/>
          <w:szCs w:val="16"/>
        </w:rPr>
        <w:t>Dr </w:t>
      </w:r>
      <w:hyperlink r:id="rId11" w:anchor="d.en.3541" w:history="1">
        <w:r w:rsidRPr="000E5059">
          <w:rPr>
            <w:rStyle w:val="Hyperlink"/>
            <w:sz w:val="16"/>
            <w:szCs w:val="16"/>
          </w:rPr>
          <w:t>Ian Short</w:t>
        </w:r>
      </w:hyperlink>
      <w:r w:rsidRPr="000E5059">
        <w:rPr>
          <w:sz w:val="16"/>
          <w:szCs w:val="16"/>
        </w:rPr>
        <w:t>, Teagasc</w:t>
      </w:r>
    </w:p>
    <w:p w14:paraId="00BA90FF" w14:textId="4B7E3466" w:rsidR="000E5059" w:rsidRPr="000E5059" w:rsidRDefault="000E5059" w:rsidP="000E5059">
      <w:pPr>
        <w:pStyle w:val="NoSpacing"/>
        <w:rPr>
          <w:sz w:val="16"/>
          <w:szCs w:val="16"/>
        </w:rPr>
      </w:pPr>
      <w:r w:rsidRPr="000E5059">
        <w:rPr>
          <w:sz w:val="16"/>
          <w:szCs w:val="16"/>
        </w:rPr>
        <w:t xml:space="preserve">Dermot O’Donovan, </w:t>
      </w:r>
      <w:proofErr w:type="spellStart"/>
      <w:r w:rsidR="00CB4829">
        <w:rPr>
          <w:sz w:val="16"/>
          <w:szCs w:val="16"/>
        </w:rPr>
        <w:t>eWIL</w:t>
      </w:r>
      <w:proofErr w:type="spellEnd"/>
      <w:r>
        <w:rPr>
          <w:sz w:val="16"/>
          <w:szCs w:val="16"/>
        </w:rPr>
        <w:t xml:space="preserve"> Project Manager</w:t>
      </w:r>
      <w:r w:rsidRPr="000E5059">
        <w:rPr>
          <w:sz w:val="16"/>
          <w:szCs w:val="16"/>
        </w:rPr>
        <w:t>, GMIT</w:t>
      </w:r>
      <w:r>
        <w:rPr>
          <w:sz w:val="16"/>
          <w:szCs w:val="16"/>
        </w:rPr>
        <w:t xml:space="preserve"> </w:t>
      </w:r>
      <w:r w:rsidRPr="000E5059">
        <w:rPr>
          <w:sz w:val="16"/>
          <w:szCs w:val="16"/>
        </w:rPr>
        <w:t>Letterfrack. </w:t>
      </w:r>
      <w:hyperlink r:id="rId12" w:history="1">
        <w:r w:rsidRPr="000E5059">
          <w:rPr>
            <w:rStyle w:val="Hyperlink"/>
            <w:sz w:val="16"/>
            <w:szCs w:val="16"/>
          </w:rPr>
          <w:t>Dermot.ODonovan@gmit.ie</w:t>
        </w:r>
      </w:hyperlink>
    </w:p>
    <w:p w14:paraId="1059468E" w14:textId="59146E63" w:rsidR="000E5059" w:rsidRPr="000E5059" w:rsidRDefault="000E5059" w:rsidP="000E5059">
      <w:pPr>
        <w:pStyle w:val="NoSpacing"/>
        <w:rPr>
          <w:sz w:val="16"/>
          <w:szCs w:val="16"/>
        </w:rPr>
      </w:pPr>
      <w:r w:rsidRPr="000E5059">
        <w:rPr>
          <w:sz w:val="16"/>
          <w:szCs w:val="16"/>
        </w:rPr>
        <w:t>Sean Garvey, National Centre of Excellence for Furniture Design and Wood Technology, GMIT Letterfrack. </w:t>
      </w:r>
      <w:hyperlink r:id="rId13" w:history="1">
        <w:r w:rsidRPr="000E5059">
          <w:rPr>
            <w:rStyle w:val="Hyperlink"/>
            <w:sz w:val="16"/>
            <w:szCs w:val="16"/>
          </w:rPr>
          <w:t>Sean.Garvey@gmit.ie</w:t>
        </w:r>
      </w:hyperlink>
    </w:p>
    <w:p w14:paraId="4BF466BD" w14:textId="788D6972" w:rsidR="000E5059" w:rsidRPr="000E5059" w:rsidRDefault="000E5059" w:rsidP="000E5059">
      <w:pPr>
        <w:pStyle w:val="NoSpacing"/>
        <w:rPr>
          <w:sz w:val="16"/>
          <w:szCs w:val="16"/>
        </w:rPr>
      </w:pPr>
      <w:r w:rsidRPr="000E5059">
        <w:rPr>
          <w:sz w:val="16"/>
          <w:szCs w:val="16"/>
        </w:rPr>
        <w:t>Kevin Maye, National Centre of Excellence for Furniture Design and Wood Technology, GMIT Letterfrack. </w:t>
      </w:r>
      <w:hyperlink r:id="rId14" w:history="1">
        <w:r w:rsidRPr="000E5059">
          <w:rPr>
            <w:rStyle w:val="Hyperlink"/>
            <w:sz w:val="16"/>
            <w:szCs w:val="16"/>
          </w:rPr>
          <w:t>Kevin.Maye@gmit.ie</w:t>
        </w:r>
      </w:hyperlink>
    </w:p>
    <w:p w14:paraId="07C606EC" w14:textId="611129CF" w:rsidR="000E5059" w:rsidRDefault="000E5059" w:rsidP="000E5059">
      <w:pPr>
        <w:pStyle w:val="NoSpacing"/>
        <w:rPr>
          <w:sz w:val="16"/>
          <w:szCs w:val="16"/>
        </w:rPr>
      </w:pPr>
      <w:r w:rsidRPr="000E5059">
        <w:rPr>
          <w:sz w:val="16"/>
          <w:szCs w:val="16"/>
        </w:rPr>
        <w:t xml:space="preserve">M.Sc. Walsh Scholar Colin </w:t>
      </w:r>
      <w:proofErr w:type="spellStart"/>
      <w:r w:rsidRPr="000E5059">
        <w:rPr>
          <w:sz w:val="16"/>
          <w:szCs w:val="16"/>
        </w:rPr>
        <w:t>Marren</w:t>
      </w:r>
      <w:proofErr w:type="spellEnd"/>
      <w:r w:rsidRPr="000E5059">
        <w:rPr>
          <w:sz w:val="16"/>
          <w:szCs w:val="16"/>
        </w:rPr>
        <w:t>, National Centre of Excellence of Furniture Design and Wood Technology, GMIT Letterfrack. </w:t>
      </w:r>
      <w:hyperlink r:id="rId15" w:history="1">
        <w:r w:rsidRPr="000E5059">
          <w:rPr>
            <w:rStyle w:val="Hyperlink"/>
            <w:sz w:val="16"/>
            <w:szCs w:val="16"/>
          </w:rPr>
          <w:t>Colin.Marren@Research.gmit.ie</w:t>
        </w:r>
      </w:hyperlink>
      <w:r w:rsidRPr="000E5059">
        <w:rPr>
          <w:sz w:val="16"/>
          <w:szCs w:val="16"/>
        </w:rPr>
        <w:t> </w:t>
      </w:r>
    </w:p>
    <w:p w14:paraId="6A7DD711" w14:textId="77777777" w:rsidR="000E5059" w:rsidRPr="000E5059" w:rsidRDefault="000E5059" w:rsidP="000E5059">
      <w:pPr>
        <w:pStyle w:val="NoSpacing"/>
        <w:rPr>
          <w:sz w:val="16"/>
          <w:szCs w:val="16"/>
        </w:rPr>
      </w:pPr>
    </w:p>
    <w:p w14:paraId="286C3617" w14:textId="0BCC4C33" w:rsidR="000E5059" w:rsidRPr="000E5059" w:rsidRDefault="000E5059" w:rsidP="000E5059">
      <w:pPr>
        <w:pStyle w:val="NoSpacing"/>
        <w:rPr>
          <w:b/>
          <w:bCs/>
          <w:sz w:val="16"/>
          <w:szCs w:val="16"/>
          <w:lang w:val="en-GB"/>
        </w:rPr>
      </w:pPr>
      <w:r w:rsidRPr="000E5059">
        <w:rPr>
          <w:b/>
          <w:bCs/>
          <w:sz w:val="16"/>
          <w:szCs w:val="16"/>
          <w:lang w:val="en-GB"/>
        </w:rPr>
        <w:t>Publications</w:t>
      </w:r>
    </w:p>
    <w:p w14:paraId="28F67B73" w14:textId="266A40A1" w:rsidR="000E5059" w:rsidRPr="000E5059" w:rsidRDefault="000E5059" w:rsidP="000E5059">
      <w:pPr>
        <w:pStyle w:val="NoSpacing"/>
        <w:rPr>
          <w:sz w:val="16"/>
          <w:szCs w:val="16"/>
        </w:rPr>
      </w:pPr>
      <w:proofErr w:type="spellStart"/>
      <w:r w:rsidRPr="000E5059">
        <w:rPr>
          <w:sz w:val="16"/>
          <w:szCs w:val="16"/>
        </w:rPr>
        <w:t>Spazzi</w:t>
      </w:r>
      <w:proofErr w:type="spellEnd"/>
      <w:r w:rsidRPr="000E5059">
        <w:rPr>
          <w:sz w:val="16"/>
          <w:szCs w:val="16"/>
        </w:rPr>
        <w:t>, J., Garvey, S. and Short, I. 2019. </w:t>
      </w:r>
      <w:hyperlink r:id="rId16" w:history="1">
        <w:r w:rsidRPr="000E5059">
          <w:rPr>
            <w:rStyle w:val="Hyperlink"/>
            <w:sz w:val="16"/>
            <w:szCs w:val="16"/>
          </w:rPr>
          <w:t>Developing new hardwood markets for Irish timber</w:t>
        </w:r>
      </w:hyperlink>
      <w:r w:rsidRPr="000E5059">
        <w:rPr>
          <w:sz w:val="16"/>
          <w:szCs w:val="16"/>
        </w:rPr>
        <w:t>. </w:t>
      </w:r>
      <w:r w:rsidRPr="000E5059">
        <w:rPr>
          <w:i/>
          <w:iCs/>
          <w:sz w:val="16"/>
          <w:szCs w:val="16"/>
        </w:rPr>
        <w:t>Irish Forestry</w:t>
      </w:r>
      <w:r w:rsidRPr="000E5059">
        <w:rPr>
          <w:sz w:val="16"/>
          <w:szCs w:val="16"/>
        </w:rPr>
        <w:t> 76 (1&amp;2): 60-72.</w:t>
      </w:r>
    </w:p>
    <w:p w14:paraId="2BA1EAF5" w14:textId="77777777" w:rsidR="000E5059" w:rsidRDefault="000E5059" w:rsidP="000E5059">
      <w:pPr>
        <w:pStyle w:val="NoSpacing"/>
        <w:rPr>
          <w:b/>
          <w:bCs/>
          <w:sz w:val="16"/>
          <w:szCs w:val="16"/>
          <w:lang w:val="en-GB"/>
        </w:rPr>
      </w:pPr>
    </w:p>
    <w:p w14:paraId="6335F391" w14:textId="78B0A474" w:rsidR="000E5059" w:rsidRPr="000E5059" w:rsidRDefault="000E5059" w:rsidP="000E5059">
      <w:pPr>
        <w:pStyle w:val="NoSpacing"/>
        <w:rPr>
          <w:b/>
          <w:bCs/>
          <w:sz w:val="16"/>
          <w:szCs w:val="16"/>
          <w:lang w:val="en-GB"/>
        </w:rPr>
      </w:pPr>
      <w:r w:rsidRPr="000E5059">
        <w:rPr>
          <w:b/>
          <w:bCs/>
          <w:sz w:val="16"/>
          <w:szCs w:val="16"/>
          <w:lang w:val="en-GB"/>
        </w:rPr>
        <w:t>References</w:t>
      </w:r>
    </w:p>
    <w:p w14:paraId="62630A39" w14:textId="77777777" w:rsidR="000E5059" w:rsidRPr="000E5059" w:rsidRDefault="000E5059" w:rsidP="000E5059">
      <w:pPr>
        <w:pStyle w:val="NoSpacing"/>
        <w:numPr>
          <w:ilvl w:val="0"/>
          <w:numId w:val="6"/>
        </w:numPr>
        <w:rPr>
          <w:sz w:val="16"/>
          <w:szCs w:val="16"/>
        </w:rPr>
      </w:pPr>
      <w:r w:rsidRPr="000E5059">
        <w:rPr>
          <w:sz w:val="16"/>
          <w:szCs w:val="16"/>
        </w:rPr>
        <w:t>ASTM D1666-17, Standard Test Methods for Conducting Machining Tests of Wood and Wood-Base Panel Materials, ASTM International, West Conshohocken, PA, 2017, </w:t>
      </w:r>
      <w:hyperlink r:id="rId17" w:history="1">
        <w:r w:rsidRPr="000E5059">
          <w:rPr>
            <w:rStyle w:val="Hyperlink"/>
            <w:sz w:val="16"/>
            <w:szCs w:val="16"/>
          </w:rPr>
          <w:t>www.astm.org</w:t>
        </w:r>
      </w:hyperlink>
      <w:r w:rsidRPr="000E5059">
        <w:rPr>
          <w:sz w:val="16"/>
          <w:szCs w:val="16"/>
        </w:rPr>
        <w:t> </w:t>
      </w:r>
    </w:p>
    <w:p w14:paraId="0C8C09D9" w14:textId="77777777" w:rsidR="000E5059" w:rsidRPr="000E5059" w:rsidRDefault="000E5059" w:rsidP="000E5059">
      <w:pPr>
        <w:pStyle w:val="NoSpacing"/>
        <w:numPr>
          <w:ilvl w:val="0"/>
          <w:numId w:val="6"/>
        </w:numPr>
        <w:rPr>
          <w:sz w:val="16"/>
          <w:szCs w:val="16"/>
        </w:rPr>
      </w:pPr>
      <w:r w:rsidRPr="000E5059">
        <w:rPr>
          <w:sz w:val="16"/>
          <w:szCs w:val="16"/>
        </w:rPr>
        <w:t>ASTM D4541-17, Standard Test Method for Pull-Off Strength of Coatings Using Portable Adhesion Testers, ASTM International, West Conshohocken, PA, 2017, </w:t>
      </w:r>
      <w:hyperlink r:id="rId18" w:history="1">
        <w:r w:rsidRPr="000E5059">
          <w:rPr>
            <w:rStyle w:val="Hyperlink"/>
            <w:sz w:val="16"/>
            <w:szCs w:val="16"/>
          </w:rPr>
          <w:t>www.astm.org</w:t>
        </w:r>
      </w:hyperlink>
      <w:r w:rsidRPr="000E5059">
        <w:rPr>
          <w:sz w:val="16"/>
          <w:szCs w:val="16"/>
        </w:rPr>
        <w:t> </w:t>
      </w:r>
    </w:p>
    <w:p w14:paraId="736274D7" w14:textId="77777777" w:rsidR="000E5059" w:rsidRPr="000E5059" w:rsidRDefault="000E5059" w:rsidP="000E5059">
      <w:pPr>
        <w:pStyle w:val="NoSpacing"/>
        <w:numPr>
          <w:ilvl w:val="0"/>
          <w:numId w:val="6"/>
        </w:numPr>
        <w:rPr>
          <w:sz w:val="16"/>
          <w:szCs w:val="16"/>
        </w:rPr>
      </w:pPr>
      <w:r w:rsidRPr="000E5059">
        <w:rPr>
          <w:sz w:val="16"/>
          <w:szCs w:val="16"/>
        </w:rPr>
        <w:t>BS EN 205:2003, Adhesives - Wood adhesives for non-structural applications - Determination of tensile shear strength of lap joints</w:t>
      </w:r>
    </w:p>
    <w:p w14:paraId="23293FFD" w14:textId="77777777" w:rsidR="000E5059" w:rsidRPr="000E5059" w:rsidRDefault="000E5059" w:rsidP="000E5059">
      <w:pPr>
        <w:pStyle w:val="NoSpacing"/>
        <w:numPr>
          <w:ilvl w:val="0"/>
          <w:numId w:val="6"/>
        </w:numPr>
        <w:rPr>
          <w:sz w:val="16"/>
          <w:szCs w:val="16"/>
        </w:rPr>
      </w:pPr>
      <w:r w:rsidRPr="000E5059">
        <w:rPr>
          <w:sz w:val="16"/>
          <w:szCs w:val="16"/>
        </w:rPr>
        <w:t>BS EN 373:1957, Methods of Testing Small Clear Specimens of Timber. (1999 imprint)</w:t>
      </w:r>
    </w:p>
    <w:p w14:paraId="293347D9" w14:textId="5D3062AC" w:rsidR="00DB4C28" w:rsidRPr="000E5059" w:rsidRDefault="000E5059" w:rsidP="000E5059">
      <w:pPr>
        <w:pStyle w:val="NoSpacing"/>
        <w:numPr>
          <w:ilvl w:val="0"/>
          <w:numId w:val="6"/>
        </w:numPr>
        <w:rPr>
          <w:sz w:val="16"/>
          <w:szCs w:val="16"/>
        </w:rPr>
      </w:pPr>
      <w:r w:rsidRPr="000E5059">
        <w:rPr>
          <w:sz w:val="16"/>
          <w:szCs w:val="16"/>
        </w:rPr>
        <w:t>NSAI EN 1382:2016, Timber Structures – Test Methods – Withdrawal Capacity of Timber Fasteners.</w:t>
      </w:r>
    </w:p>
    <w:sectPr w:rsidR="00DB4C28" w:rsidRPr="000E505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93054"/>
    <w:multiLevelType w:val="hybridMultilevel"/>
    <w:tmpl w:val="9C68C7F6"/>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 w15:restartNumberingAfterBreak="0">
    <w:nsid w:val="0D117B4E"/>
    <w:multiLevelType w:val="multilevel"/>
    <w:tmpl w:val="59C8B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BF0B70"/>
    <w:multiLevelType w:val="hybridMultilevel"/>
    <w:tmpl w:val="125A69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C2A320D"/>
    <w:multiLevelType w:val="hybridMultilevel"/>
    <w:tmpl w:val="C9D8E978"/>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4" w15:restartNumberingAfterBreak="0">
    <w:nsid w:val="612A43A4"/>
    <w:multiLevelType w:val="multilevel"/>
    <w:tmpl w:val="40AA4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570B98"/>
    <w:multiLevelType w:val="multilevel"/>
    <w:tmpl w:val="CDFCC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27C"/>
    <w:rsid w:val="00047572"/>
    <w:rsid w:val="0007727C"/>
    <w:rsid w:val="0008589F"/>
    <w:rsid w:val="000C5D11"/>
    <w:rsid w:val="000E5059"/>
    <w:rsid w:val="000E645B"/>
    <w:rsid w:val="000F6915"/>
    <w:rsid w:val="001B1952"/>
    <w:rsid w:val="002824EE"/>
    <w:rsid w:val="002B6528"/>
    <w:rsid w:val="002C1FFF"/>
    <w:rsid w:val="00304901"/>
    <w:rsid w:val="003409E1"/>
    <w:rsid w:val="00345D30"/>
    <w:rsid w:val="00352A64"/>
    <w:rsid w:val="0035393A"/>
    <w:rsid w:val="003769DE"/>
    <w:rsid w:val="0041742C"/>
    <w:rsid w:val="00481EC8"/>
    <w:rsid w:val="004B6F73"/>
    <w:rsid w:val="00517830"/>
    <w:rsid w:val="00543340"/>
    <w:rsid w:val="00595836"/>
    <w:rsid w:val="0059664D"/>
    <w:rsid w:val="005A7FFB"/>
    <w:rsid w:val="005C0268"/>
    <w:rsid w:val="005D09D1"/>
    <w:rsid w:val="005D6DD4"/>
    <w:rsid w:val="0063164B"/>
    <w:rsid w:val="006923B6"/>
    <w:rsid w:val="006975B5"/>
    <w:rsid w:val="006A1AB9"/>
    <w:rsid w:val="006A725B"/>
    <w:rsid w:val="006E0C83"/>
    <w:rsid w:val="006F1449"/>
    <w:rsid w:val="0071683B"/>
    <w:rsid w:val="00721ED9"/>
    <w:rsid w:val="007278D4"/>
    <w:rsid w:val="00740353"/>
    <w:rsid w:val="007826C3"/>
    <w:rsid w:val="00790340"/>
    <w:rsid w:val="007A097F"/>
    <w:rsid w:val="007C346E"/>
    <w:rsid w:val="007C41BF"/>
    <w:rsid w:val="007F2BC7"/>
    <w:rsid w:val="00800028"/>
    <w:rsid w:val="00820417"/>
    <w:rsid w:val="00841F9D"/>
    <w:rsid w:val="00883F2B"/>
    <w:rsid w:val="00890C5C"/>
    <w:rsid w:val="008E50E0"/>
    <w:rsid w:val="009312B9"/>
    <w:rsid w:val="00950CF5"/>
    <w:rsid w:val="00960FBE"/>
    <w:rsid w:val="00971587"/>
    <w:rsid w:val="00A0157C"/>
    <w:rsid w:val="00A37BCC"/>
    <w:rsid w:val="00AC61BE"/>
    <w:rsid w:val="00AD0164"/>
    <w:rsid w:val="00BB01AD"/>
    <w:rsid w:val="00BB6983"/>
    <w:rsid w:val="00BF605D"/>
    <w:rsid w:val="00CB4829"/>
    <w:rsid w:val="00CE6B0E"/>
    <w:rsid w:val="00D823E6"/>
    <w:rsid w:val="00D82FB9"/>
    <w:rsid w:val="00D87713"/>
    <w:rsid w:val="00DB4C28"/>
    <w:rsid w:val="00DC18BD"/>
    <w:rsid w:val="00DD2770"/>
    <w:rsid w:val="00DF679B"/>
    <w:rsid w:val="00E15727"/>
    <w:rsid w:val="00E673CF"/>
    <w:rsid w:val="00F038B9"/>
    <w:rsid w:val="00F42E4C"/>
    <w:rsid w:val="00F65F9C"/>
    <w:rsid w:val="00F97CF7"/>
    <w:rsid w:val="00FA6C2C"/>
    <w:rsid w:val="00FD344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297E2"/>
  <w15:chartTrackingRefBased/>
  <w15:docId w15:val="{D47E6901-EDD0-4669-AD15-C4FB7654D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1AB9"/>
    <w:pPr>
      <w:ind w:left="720"/>
      <w:contextualSpacing/>
    </w:pPr>
    <w:rPr>
      <w:sz w:val="20"/>
    </w:rPr>
  </w:style>
  <w:style w:type="paragraph" w:styleId="NoSpacing">
    <w:name w:val="No Spacing"/>
    <w:uiPriority w:val="1"/>
    <w:qFormat/>
    <w:rsid w:val="0008589F"/>
    <w:pPr>
      <w:spacing w:after="0" w:line="240" w:lineRule="auto"/>
    </w:pPr>
  </w:style>
  <w:style w:type="paragraph" w:styleId="Caption">
    <w:name w:val="caption"/>
    <w:basedOn w:val="Normal"/>
    <w:next w:val="Normal"/>
    <w:uiPriority w:val="35"/>
    <w:unhideWhenUsed/>
    <w:qFormat/>
    <w:rsid w:val="000E5059"/>
    <w:pPr>
      <w:spacing w:after="200" w:line="240" w:lineRule="auto"/>
    </w:pPr>
    <w:rPr>
      <w:i/>
      <w:iCs/>
      <w:color w:val="44546A" w:themeColor="text2"/>
      <w:sz w:val="18"/>
      <w:szCs w:val="18"/>
    </w:rPr>
  </w:style>
  <w:style w:type="character" w:styleId="Hyperlink">
    <w:name w:val="Hyperlink"/>
    <w:basedOn w:val="DefaultParagraphFont"/>
    <w:uiPriority w:val="99"/>
    <w:unhideWhenUsed/>
    <w:rsid w:val="000E5059"/>
    <w:rPr>
      <w:color w:val="0563C1" w:themeColor="hyperlink"/>
      <w:u w:val="single"/>
    </w:rPr>
  </w:style>
  <w:style w:type="character" w:styleId="UnresolvedMention">
    <w:name w:val="Unresolved Mention"/>
    <w:basedOn w:val="DefaultParagraphFont"/>
    <w:uiPriority w:val="99"/>
    <w:semiHidden/>
    <w:unhideWhenUsed/>
    <w:rsid w:val="000E50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159376">
      <w:bodyDiv w:val="1"/>
      <w:marLeft w:val="0"/>
      <w:marRight w:val="0"/>
      <w:marTop w:val="0"/>
      <w:marBottom w:val="0"/>
      <w:divBdr>
        <w:top w:val="none" w:sz="0" w:space="0" w:color="auto"/>
        <w:left w:val="none" w:sz="0" w:space="0" w:color="auto"/>
        <w:bottom w:val="none" w:sz="0" w:space="0" w:color="auto"/>
        <w:right w:val="none" w:sz="0" w:space="0" w:color="auto"/>
      </w:divBdr>
    </w:div>
    <w:div w:id="1027949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ean.Garvey@gmit.ie" TargetMode="External"/><Relationship Id="rId18" Type="http://schemas.openxmlformats.org/officeDocument/2006/relationships/hyperlink" Target="http://www.astm.org/"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Dermot.ODonovan@gmit.ie" TargetMode="External"/><Relationship Id="rId17" Type="http://schemas.openxmlformats.org/officeDocument/2006/relationships/hyperlink" Target="http://www.astm.org/" TargetMode="External"/><Relationship Id="rId2" Type="http://schemas.openxmlformats.org/officeDocument/2006/relationships/customXml" Target="../customXml/item2.xml"/><Relationship Id="rId16" Type="http://schemas.openxmlformats.org/officeDocument/2006/relationships/hyperlink" Target="https://journal.societyofirishforesters.ie/index.php/forestry/article/view/1095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eagasc.ie/contact/staff-directory/s/ian-short/" TargetMode="External"/><Relationship Id="rId5" Type="http://schemas.openxmlformats.org/officeDocument/2006/relationships/styles" Target="styles.xml"/><Relationship Id="rId15" Type="http://schemas.openxmlformats.org/officeDocument/2006/relationships/hyperlink" Target="mailto:Colin.Marren@Research.gmit.ie"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mailto:Kevin.Maye@gmit.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A332769367C84BA4E68A85A847C84A" ma:contentTypeVersion="13" ma:contentTypeDescription="Create a new document." ma:contentTypeScope="" ma:versionID="98feca68d5449b09714906ee029f8033">
  <xsd:schema xmlns:xsd="http://www.w3.org/2001/XMLSchema" xmlns:xs="http://www.w3.org/2001/XMLSchema" xmlns:p="http://schemas.microsoft.com/office/2006/metadata/properties" xmlns:ns3="5034d3d6-b1ef-477c-9b60-23ae145b71d1" xmlns:ns4="222d883f-cadb-4ff4-b111-08b862f30117" targetNamespace="http://schemas.microsoft.com/office/2006/metadata/properties" ma:root="true" ma:fieldsID="93b5ef1b8d3af5612931e1f2f26205c2" ns3:_="" ns4:_="">
    <xsd:import namespace="5034d3d6-b1ef-477c-9b60-23ae145b71d1"/>
    <xsd:import namespace="222d883f-cadb-4ff4-b111-08b862f30117"/>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34d3d6-b1ef-477c-9b60-23ae145b71d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22d883f-cadb-4ff4-b111-08b862f30117"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CA9EF8-96B9-49C9-841C-19D27CB3B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34d3d6-b1ef-477c-9b60-23ae145b71d1"/>
    <ds:schemaRef ds:uri="222d883f-cadb-4ff4-b111-08b862f301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85E3AE-5CF7-47B1-B84D-75B7F400EA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0A327A1-B3BF-47F7-97DF-6EDACF175A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878</Words>
  <Characters>5011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Dunne</dc:creator>
  <cp:keywords/>
  <dc:description/>
  <cp:lastModifiedBy>Maura Frain</cp:lastModifiedBy>
  <cp:revision>2</cp:revision>
  <dcterms:created xsi:type="dcterms:W3CDTF">2020-05-20T06:42:00Z</dcterms:created>
  <dcterms:modified xsi:type="dcterms:W3CDTF">2020-05-20T06:42:00Z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0x010100D6A332769367C84BA4E68A85A847C84A</vt:lpwstr>
  </property>
</Properties>
</file>