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E235" w14:textId="77777777" w:rsidR="001F0D46" w:rsidRDefault="00EA4086">
      <w:pPr>
        <w:spacing w:after="0" w:line="259" w:lineRule="auto"/>
        <w:ind w:left="0" w:firstLine="0"/>
        <w:jc w:val="right"/>
      </w:pPr>
      <w:r>
        <w:rPr>
          <w:noProof/>
        </w:rPr>
        <w:drawing>
          <wp:inline distT="0" distB="0" distL="0" distR="0" wp14:anchorId="0B35B979" wp14:editId="27191F90">
            <wp:extent cx="1989836" cy="1087755"/>
            <wp:effectExtent l="0" t="0" r="0" b="0"/>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7"/>
                    <a:stretch>
                      <a:fillRect/>
                    </a:stretch>
                  </pic:blipFill>
                  <pic:spPr>
                    <a:xfrm>
                      <a:off x="0" y="0"/>
                      <a:ext cx="1989836" cy="1087755"/>
                    </a:xfrm>
                    <a:prstGeom prst="rect">
                      <a:avLst/>
                    </a:prstGeom>
                  </pic:spPr>
                </pic:pic>
              </a:graphicData>
            </a:graphic>
          </wp:inline>
        </w:drawing>
      </w:r>
      <w:r>
        <w:t xml:space="preserve"> </w:t>
      </w:r>
    </w:p>
    <w:p w14:paraId="7DCEFEB7" w14:textId="77777777" w:rsidR="001F0D46" w:rsidRDefault="00EA4086">
      <w:pPr>
        <w:spacing w:after="0" w:line="259" w:lineRule="auto"/>
        <w:ind w:left="0" w:firstLine="0"/>
      </w:pPr>
      <w:r>
        <w:rPr>
          <w:b/>
          <w:sz w:val="24"/>
        </w:rPr>
        <w:t xml:space="preserve"> </w:t>
      </w:r>
    </w:p>
    <w:p w14:paraId="090EAF3D" w14:textId="2E1850C7" w:rsidR="001F0D46" w:rsidRDefault="00CF41DF" w:rsidP="00C048E0">
      <w:pPr>
        <w:spacing w:after="0" w:line="259" w:lineRule="auto"/>
        <w:ind w:left="0" w:right="56" w:firstLine="0"/>
      </w:pPr>
      <w:r>
        <w:rPr>
          <w:b/>
          <w:sz w:val="24"/>
          <w:u w:val="single" w:color="000000"/>
        </w:rPr>
        <w:t>L</w:t>
      </w:r>
      <w:r w:rsidR="009A0126">
        <w:rPr>
          <w:b/>
          <w:sz w:val="24"/>
          <w:u w:val="single" w:color="000000"/>
        </w:rPr>
        <w:t xml:space="preserve">evel 8: </w:t>
      </w:r>
      <w:r>
        <w:rPr>
          <w:b/>
          <w:sz w:val="24"/>
          <w:u w:val="single" w:color="000000"/>
        </w:rPr>
        <w:t>Overview of the Bachelor of Science (Honours) in Quality for Industry Programme</w:t>
      </w:r>
      <w:r>
        <w:rPr>
          <w:b/>
          <w:sz w:val="24"/>
        </w:rPr>
        <w:t xml:space="preserve"> </w:t>
      </w:r>
    </w:p>
    <w:p w14:paraId="13657B46" w14:textId="77777777" w:rsidR="001F0D46" w:rsidRDefault="00EA4086">
      <w:pPr>
        <w:spacing w:after="0" w:line="259" w:lineRule="auto"/>
        <w:ind w:left="0" w:firstLine="0"/>
      </w:pPr>
      <w:r>
        <w:rPr>
          <w:b/>
        </w:rPr>
        <w:t xml:space="preserve"> </w:t>
      </w:r>
    </w:p>
    <w:p w14:paraId="3428B923" w14:textId="5C856118" w:rsidR="00526FD0" w:rsidRPr="00526FD0" w:rsidRDefault="00526FD0" w:rsidP="007649A9">
      <w:pPr>
        <w:ind w:left="-5" w:right="14"/>
        <w:rPr>
          <w:b/>
          <w:bCs/>
        </w:rPr>
      </w:pPr>
      <w:r w:rsidRPr="00526FD0">
        <w:rPr>
          <w:b/>
          <w:bCs/>
        </w:rPr>
        <w:t>Overview of Programme</w:t>
      </w:r>
    </w:p>
    <w:p w14:paraId="211365E5" w14:textId="1E9BA3B2" w:rsidR="009A0126" w:rsidRDefault="007649A9" w:rsidP="0077634C">
      <w:pPr>
        <w:ind w:left="-5" w:right="14"/>
      </w:pPr>
      <w:r>
        <w:t xml:space="preserve">This </w:t>
      </w:r>
      <w:r w:rsidR="00CF41DF">
        <w:t xml:space="preserve">level 8 honours B Sc </w:t>
      </w:r>
      <w:r>
        <w:t xml:space="preserve">programme is </w:t>
      </w:r>
      <w:r w:rsidRPr="004D6EA1">
        <w:t>designed in conjunction with Industry partners to meet the needs of the surrounding Industry</w:t>
      </w:r>
      <w:r w:rsidR="00DA311F" w:rsidRPr="00DA311F">
        <w:t xml:space="preserve"> </w:t>
      </w:r>
      <w:r w:rsidR="00DA311F">
        <w:t>within the field of Quality Engineering.</w:t>
      </w:r>
      <w:r w:rsidR="0077634C">
        <w:t xml:space="preserve"> The programme aims to</w:t>
      </w:r>
      <w:r w:rsidR="00DA311F">
        <w:t xml:space="preserve"> </w:t>
      </w:r>
      <w:r w:rsidR="009A0126">
        <w:t xml:space="preserve">provide students with the skills that are essential to key roles in quality management and quality engineering in industry or the service sector in regulated industries. Students develop expertise in developing quality management systems taking into consideration the associated regulatory requirements. Students develop skills in applying quality tools, participating in product design, assessing risk as well as playing a key role in implementing the principles of Operational Excellence in their organisations. </w:t>
      </w:r>
    </w:p>
    <w:p w14:paraId="1AE04FD2" w14:textId="1379B74D" w:rsidR="009A0126" w:rsidRDefault="009A0126" w:rsidP="009B546C">
      <w:pPr>
        <w:ind w:left="0" w:right="14" w:firstLine="0"/>
      </w:pPr>
    </w:p>
    <w:p w14:paraId="59CDB74A" w14:textId="58819BAA" w:rsidR="00526FD0" w:rsidRPr="00526FD0" w:rsidRDefault="00016AD6" w:rsidP="00526FD0">
      <w:pPr>
        <w:ind w:left="-15" w:right="14" w:firstLine="0"/>
        <w:rPr>
          <w:b/>
          <w:bCs/>
        </w:rPr>
      </w:pPr>
      <w:r>
        <w:rPr>
          <w:b/>
          <w:bCs/>
        </w:rPr>
        <w:t>Career Opportunities</w:t>
      </w:r>
    </w:p>
    <w:p w14:paraId="2A62F2A0" w14:textId="77A571A2" w:rsidR="009A0126" w:rsidRDefault="009A0126" w:rsidP="009A0126">
      <w:pPr>
        <w:ind w:left="-5" w:right="14"/>
      </w:pPr>
      <w:r>
        <w:t>The programme is suitable to those seeking career progression in the areas of Quality Engineer/Quality Managers and Quality Subject Matter Experts (SME’s) on quality related issues.</w:t>
      </w:r>
    </w:p>
    <w:p w14:paraId="3102A2FE" w14:textId="41BF33B9" w:rsidR="009B546C" w:rsidRDefault="009A0126" w:rsidP="009B546C">
      <w:pPr>
        <w:ind w:right="14"/>
      </w:pPr>
      <w:r>
        <w:t>This programme particularly supports the skill needs of the growing number of MedTech start-ups/</w:t>
      </w:r>
      <w:r w:rsidR="00627AD9">
        <w:t>SMEs</w:t>
      </w:r>
      <w:r>
        <w:t xml:space="preserve"> in the Galway region. </w:t>
      </w:r>
    </w:p>
    <w:p w14:paraId="50BED781" w14:textId="77777777" w:rsidR="00F356DE" w:rsidRDefault="00F356DE" w:rsidP="009B546C">
      <w:pPr>
        <w:ind w:left="0" w:right="14" w:firstLine="0"/>
      </w:pPr>
    </w:p>
    <w:p w14:paraId="7CCE9C2B" w14:textId="3F38FB78" w:rsidR="00016AD6" w:rsidRPr="00016AD6" w:rsidRDefault="00016AD6" w:rsidP="00B92D32">
      <w:pPr>
        <w:ind w:left="-15" w:right="14" w:firstLine="0"/>
        <w:rPr>
          <w:b/>
          <w:bCs/>
        </w:rPr>
      </w:pPr>
      <w:r w:rsidRPr="00016AD6">
        <w:rPr>
          <w:b/>
          <w:bCs/>
        </w:rPr>
        <w:t>Delivery Detail</w:t>
      </w:r>
    </w:p>
    <w:p w14:paraId="56FE35CC" w14:textId="64DCDD43" w:rsidR="001F0D46" w:rsidRDefault="00EA4086" w:rsidP="00B92D32">
      <w:pPr>
        <w:ind w:left="-15" w:right="14" w:firstLine="0"/>
      </w:pPr>
      <w:r>
        <w:t xml:space="preserve">This honours degree programme is delivered 2 nights per week over 2 years.  </w:t>
      </w:r>
      <w:r w:rsidR="00992644">
        <w:t>The option to include the R</w:t>
      </w:r>
      <w:r w:rsidR="00F41CD5">
        <w:t xml:space="preserve">esearch </w:t>
      </w:r>
      <w:r w:rsidR="00992644">
        <w:t>P</w:t>
      </w:r>
      <w:r w:rsidR="00F41CD5">
        <w:t xml:space="preserve">roject </w:t>
      </w:r>
      <w:r w:rsidR="00992644">
        <w:t>as part of your</w:t>
      </w:r>
      <w:r w:rsidR="00F41CD5">
        <w:t xml:space="preserve"> year 1</w:t>
      </w:r>
      <w:r w:rsidR="00992644">
        <w:t xml:space="preserve"> studies</w:t>
      </w:r>
      <w:r w:rsidR="00F41CD5">
        <w:t xml:space="preserve"> facilitates the</w:t>
      </w:r>
      <w:r>
        <w:t xml:space="preserve"> standalone 40-credit programme</w:t>
      </w:r>
      <w:r w:rsidR="00303DFB">
        <w:t xml:space="preserve"> called </w:t>
      </w:r>
      <w:r>
        <w:rPr>
          <w:b/>
        </w:rPr>
        <w:t xml:space="preserve">Certificate in Quality for the Medical Device Industry (Level 8).  </w:t>
      </w:r>
      <w:r>
        <w:t xml:space="preserve">After the successful completion of Year 2, the student will be awarded the </w:t>
      </w:r>
      <w:r>
        <w:rPr>
          <w:b/>
        </w:rPr>
        <w:t xml:space="preserve">BSc (Hons) in Quality for Industry (Level 8).  </w:t>
      </w:r>
    </w:p>
    <w:p w14:paraId="7162B6B0" w14:textId="77777777" w:rsidR="001F0D46" w:rsidRDefault="00EA4086">
      <w:pPr>
        <w:spacing w:after="0" w:line="259" w:lineRule="auto"/>
        <w:ind w:left="0" w:firstLine="0"/>
      </w:pPr>
      <w:r>
        <w:rPr>
          <w:b/>
        </w:rPr>
        <w:t xml:space="preserve"> </w:t>
      </w:r>
    </w:p>
    <w:p w14:paraId="73076722" w14:textId="77777777" w:rsidR="001F0D46" w:rsidRDefault="00EA4086">
      <w:pPr>
        <w:pStyle w:val="Heading1"/>
        <w:ind w:left="-5"/>
      </w:pPr>
      <w:r>
        <w:t xml:space="preserve">Eligibility </w:t>
      </w:r>
    </w:p>
    <w:p w14:paraId="7E0C8473" w14:textId="15810210" w:rsidR="001F0D46" w:rsidRDefault="00EA4086">
      <w:pPr>
        <w:ind w:left="-5" w:right="14"/>
      </w:pPr>
      <w:r>
        <w:t>The Level 8 BSc (Honours) in Quality for Industry has been designed as an add-on to the Level 7 BSc in Quality for Industry</w:t>
      </w:r>
      <w:r w:rsidR="00303DFB">
        <w:t xml:space="preserve"> </w:t>
      </w:r>
      <w:r w:rsidR="002A25C6">
        <w:t>and may also be a suitable</w:t>
      </w:r>
      <w:r w:rsidR="00DD6487">
        <w:t xml:space="preserve"> add-on to other</w:t>
      </w:r>
      <w:r w:rsidR="00303DFB">
        <w:t xml:space="preserve"> similar level 7 degree </w:t>
      </w:r>
      <w:r w:rsidR="002A25C6">
        <w:t xml:space="preserve">programmes. </w:t>
      </w:r>
      <w:r w:rsidR="00665669">
        <w:t xml:space="preserve">Applications are welcome from: </w:t>
      </w:r>
    </w:p>
    <w:p w14:paraId="41422EC8" w14:textId="77777777" w:rsidR="001F0D46" w:rsidRDefault="00EA4086">
      <w:pPr>
        <w:spacing w:after="24" w:line="259" w:lineRule="auto"/>
        <w:ind w:left="0" w:firstLine="0"/>
      </w:pPr>
      <w:r>
        <w:t xml:space="preserve"> </w:t>
      </w:r>
    </w:p>
    <w:p w14:paraId="23098400" w14:textId="778405BE" w:rsidR="001F0D46" w:rsidRDefault="00EA4086">
      <w:pPr>
        <w:numPr>
          <w:ilvl w:val="0"/>
          <w:numId w:val="1"/>
        </w:numPr>
        <w:ind w:right="14" w:hanging="360"/>
      </w:pPr>
      <w:r>
        <w:t>Holders of the Level 7 BSc in Quality for Industry from GMIT/ATU (or equivalent from another college)</w:t>
      </w:r>
      <w:r w:rsidR="00715403">
        <w:t xml:space="preserve">. </w:t>
      </w:r>
    </w:p>
    <w:p w14:paraId="3F19C992" w14:textId="77777777" w:rsidR="001F0D46" w:rsidRDefault="00EA4086">
      <w:pPr>
        <w:spacing w:after="24" w:line="259" w:lineRule="auto"/>
        <w:ind w:left="0" w:firstLine="0"/>
      </w:pPr>
      <w:r>
        <w:t xml:space="preserve"> </w:t>
      </w:r>
    </w:p>
    <w:p w14:paraId="29AB0970" w14:textId="176954C0" w:rsidR="001F0D46" w:rsidRDefault="00EA4086" w:rsidP="00715403">
      <w:pPr>
        <w:numPr>
          <w:ilvl w:val="0"/>
          <w:numId w:val="1"/>
        </w:numPr>
        <w:ind w:right="14" w:hanging="360"/>
      </w:pPr>
      <w:r>
        <w:t xml:space="preserve">Holders of </w:t>
      </w:r>
      <w:r w:rsidR="00C453CE">
        <w:t>other similar</w:t>
      </w:r>
      <w:r>
        <w:t xml:space="preserve"> Level 7 ordinary degree</w:t>
      </w:r>
      <w:r w:rsidR="00C453CE">
        <w:t>s</w:t>
      </w:r>
      <w:r>
        <w:t xml:space="preserve">, with significant work experience in a regulated industry, </w:t>
      </w:r>
      <w:r w:rsidR="00974CC9">
        <w:t>are welcome to</w:t>
      </w:r>
      <w:r w:rsidR="00C453CE">
        <w:t xml:space="preserve"> </w:t>
      </w:r>
      <w:r>
        <w:t xml:space="preserve">apply for </w:t>
      </w:r>
      <w:r w:rsidR="00C453CE">
        <w:t xml:space="preserve">consideration into </w:t>
      </w:r>
      <w:r>
        <w:t xml:space="preserve">the Level 8 programme using the recognition of experiential learning (RPL) process. </w:t>
      </w:r>
      <w:r w:rsidR="00C453CE">
        <w:t>Applicants under this category should submit</w:t>
      </w:r>
      <w:r w:rsidR="006E0244">
        <w:t xml:space="preserve"> a</w:t>
      </w:r>
      <w:r>
        <w:t xml:space="preserve"> detailed CV, which should outline the extent of your experience in a regulated industry, </w:t>
      </w:r>
      <w:r w:rsidR="006E0244">
        <w:t>along with contact</w:t>
      </w:r>
      <w:r>
        <w:t xml:space="preserve"> details of supervisors and managers who can verify this work experience</w:t>
      </w:r>
      <w:r w:rsidR="00974CC9">
        <w:t xml:space="preserve">. </w:t>
      </w:r>
      <w:r w:rsidR="00715403">
        <w:t xml:space="preserve"> </w:t>
      </w:r>
      <w:r w:rsidR="004F03B4">
        <w:t xml:space="preserve">Note: </w:t>
      </w:r>
      <w:r>
        <w:t xml:space="preserve">Holders of a third-level qualification equivalent to a Level 7 ordinary degree on the National Framework of Qualifications (NFQ) from a country other than Ireland should email a certified copy of transcripts (with official translation, if necessary) to </w:t>
      </w:r>
      <w:r w:rsidRPr="00715403">
        <w:rPr>
          <w:color w:val="0563C1"/>
          <w:u w:val="single" w:color="0563C1"/>
        </w:rPr>
        <w:t>Learn.galwaymayo@atu.ie</w:t>
      </w:r>
      <w:r>
        <w:t xml:space="preserve"> so that the qualification can be assessed under the (NFQ). </w:t>
      </w:r>
    </w:p>
    <w:p w14:paraId="2195E86E" w14:textId="77777777" w:rsidR="001F0D46" w:rsidRDefault="00EA4086">
      <w:pPr>
        <w:spacing w:after="0" w:line="259" w:lineRule="auto"/>
        <w:ind w:left="0" w:firstLine="0"/>
      </w:pPr>
      <w:r>
        <w:t xml:space="preserve"> </w:t>
      </w:r>
    </w:p>
    <w:p w14:paraId="0F02762B" w14:textId="77777777" w:rsidR="001F0D46" w:rsidRDefault="00EA4086">
      <w:pPr>
        <w:pStyle w:val="Heading1"/>
        <w:ind w:left="-5"/>
      </w:pPr>
      <w:r>
        <w:lastRenderedPageBreak/>
        <w:t xml:space="preserve">Application Process </w:t>
      </w:r>
    </w:p>
    <w:p w14:paraId="680465B8" w14:textId="1B6604A1" w:rsidR="004F03B4" w:rsidRDefault="004F03B4" w:rsidP="004C5F3A">
      <w:pPr>
        <w:ind w:right="14"/>
      </w:pPr>
      <w:r>
        <w:t>All applicants are reviewed to determine suitability for the course.  An interview with th</w:t>
      </w:r>
      <w:r w:rsidR="004C5F3A">
        <w:t xml:space="preserve">e </w:t>
      </w:r>
      <w:r>
        <w:t xml:space="preserve">applicant may form part of this review process. </w:t>
      </w:r>
    </w:p>
    <w:p w14:paraId="3FB7F77B" w14:textId="77777777" w:rsidR="004C5F3A" w:rsidRDefault="004C5F3A" w:rsidP="004C5F3A">
      <w:pPr>
        <w:ind w:right="14"/>
      </w:pPr>
    </w:p>
    <w:p w14:paraId="7CE5F07D" w14:textId="578F4247" w:rsidR="00320D36" w:rsidRDefault="00EA4086" w:rsidP="004451DE">
      <w:pPr>
        <w:ind w:right="14"/>
      </w:pPr>
      <w:r>
        <w:t xml:space="preserve">Application for this programme can be made directly to ATU by logging in to </w:t>
      </w:r>
      <w:bookmarkStart w:id="0" w:name="_Hlk165279362"/>
      <w:r w:rsidR="006240BB">
        <w:rPr>
          <w:b/>
        </w:rPr>
        <w:fldChar w:fldCharType="begin"/>
      </w:r>
      <w:r w:rsidR="006240BB">
        <w:rPr>
          <w:b/>
        </w:rPr>
        <w:instrText>HYPERLINK "https://ssb.gmit.ie/ssb8/bwskalog.P_DispLoginNon"</w:instrText>
      </w:r>
      <w:r w:rsidR="006240BB">
        <w:rPr>
          <w:b/>
        </w:rPr>
      </w:r>
      <w:r w:rsidR="006240BB">
        <w:rPr>
          <w:b/>
        </w:rPr>
        <w:fldChar w:fldCharType="separate"/>
      </w:r>
      <w:r w:rsidRPr="006240BB">
        <w:rPr>
          <w:rStyle w:val="Hyperlink"/>
          <w:b/>
        </w:rPr>
        <w:t>apply.atugal</w:t>
      </w:r>
      <w:r w:rsidRPr="006240BB">
        <w:rPr>
          <w:rStyle w:val="Hyperlink"/>
          <w:b/>
        </w:rPr>
        <w:t>waymayo.ie</w:t>
      </w:r>
      <w:r w:rsidR="006240BB">
        <w:rPr>
          <w:b/>
        </w:rPr>
        <w:fldChar w:fldCharType="end"/>
      </w:r>
      <w:bookmarkEnd w:id="0"/>
      <w:r>
        <w:t xml:space="preserve"> and selecting Application Type </w:t>
      </w:r>
      <w:r>
        <w:rPr>
          <w:b/>
        </w:rPr>
        <w:t xml:space="preserve">L8 – Part-Time Level 8 </w:t>
      </w:r>
      <w:r>
        <w:t xml:space="preserve">at the appropriate stage. </w:t>
      </w:r>
    </w:p>
    <w:p w14:paraId="0BE7D1A7" w14:textId="77777777" w:rsidR="00320D36" w:rsidRPr="00320D36" w:rsidRDefault="00EA4086" w:rsidP="004451DE">
      <w:pPr>
        <w:ind w:right="14"/>
        <w:rPr>
          <w:color w:val="auto"/>
        </w:rPr>
      </w:pPr>
      <w:r>
        <w:t xml:space="preserve">If applying for Year 1, select Certificate in Quality for the Medical Device </w:t>
      </w:r>
      <w:r w:rsidRPr="00320D36">
        <w:rPr>
          <w:color w:val="auto"/>
        </w:rPr>
        <w:t xml:space="preserve">Industry. </w:t>
      </w:r>
    </w:p>
    <w:p w14:paraId="07C7BD58" w14:textId="1C47DCA1" w:rsidR="001F0D46" w:rsidRPr="00320D36" w:rsidRDefault="00EA4086" w:rsidP="004451DE">
      <w:pPr>
        <w:ind w:right="14"/>
        <w:rPr>
          <w:color w:val="auto"/>
        </w:rPr>
      </w:pPr>
      <w:r w:rsidRPr="00320D36">
        <w:rPr>
          <w:color w:val="auto"/>
        </w:rPr>
        <w:t xml:space="preserve">If applying for Year 2, select Bachelor of Science (Hons) in Quality for Industry. </w:t>
      </w:r>
    </w:p>
    <w:p w14:paraId="07415E1B" w14:textId="0E4BD76B" w:rsidR="001F0D46" w:rsidRDefault="00EA4086">
      <w:pPr>
        <w:spacing w:after="0" w:line="259" w:lineRule="auto"/>
        <w:ind w:left="0" w:firstLine="0"/>
      </w:pPr>
      <w:r>
        <w:rPr>
          <w:b/>
        </w:rPr>
        <w:t xml:space="preserve"> </w:t>
      </w:r>
    </w:p>
    <w:p w14:paraId="7E7B2CCE" w14:textId="44907105" w:rsidR="001F0D46" w:rsidRDefault="00EA4086" w:rsidP="00C048E0">
      <w:pPr>
        <w:pStyle w:val="Heading1"/>
        <w:ind w:left="-5"/>
      </w:pPr>
      <w:r>
        <w:t>Fee</w:t>
      </w:r>
      <w:r w:rsidR="00C048E0">
        <w:t xml:space="preserve">s: </w:t>
      </w:r>
      <w:r w:rsidR="00C048E0" w:rsidRPr="00C048E0">
        <w:rPr>
          <w:b w:val="0"/>
          <w:bCs/>
        </w:rPr>
        <w:t>Refer to Website for details and payment options</w:t>
      </w:r>
      <w:r w:rsidRPr="00C048E0">
        <w:rPr>
          <w:b w:val="0"/>
          <w:bCs/>
        </w:rPr>
        <w:t>.</w:t>
      </w:r>
      <w:r>
        <w:t xml:space="preserve">  </w:t>
      </w:r>
    </w:p>
    <w:p w14:paraId="5672DFAF" w14:textId="77777777" w:rsidR="001F0D46" w:rsidRDefault="00EA4086">
      <w:pPr>
        <w:spacing w:after="0" w:line="259" w:lineRule="auto"/>
        <w:ind w:left="0" w:firstLine="0"/>
      </w:pPr>
      <w:r>
        <w:rPr>
          <w:b/>
        </w:rPr>
        <w:t xml:space="preserve"> </w:t>
      </w:r>
    </w:p>
    <w:p w14:paraId="0FFC185D" w14:textId="77777777" w:rsidR="001F0D46" w:rsidRDefault="00EA4086">
      <w:pPr>
        <w:pStyle w:val="Heading1"/>
        <w:ind w:left="-5"/>
      </w:pPr>
      <w:r>
        <w:t xml:space="preserve">Location </w:t>
      </w:r>
    </w:p>
    <w:p w14:paraId="553F6ED1" w14:textId="1DA9E625" w:rsidR="001F0D46" w:rsidRDefault="00EA4086">
      <w:pPr>
        <w:ind w:left="-5" w:right="14"/>
      </w:pPr>
      <w:r>
        <w:t xml:space="preserve">This programme is based at the ATU Galway City Campus, Dublin Road, Galway.  </w:t>
      </w:r>
      <w:r w:rsidR="004451DE">
        <w:t>Delivery</w:t>
      </w:r>
      <w:r>
        <w:t xml:space="preserve"> is via a blended</w:t>
      </w:r>
      <w:r w:rsidR="00886565">
        <w:t xml:space="preserve"> </w:t>
      </w:r>
      <w:r w:rsidR="00161DBA">
        <w:t xml:space="preserve">learning approach </w:t>
      </w:r>
      <w:r w:rsidR="00886565">
        <w:t xml:space="preserve">and depending </w:t>
      </w:r>
      <w:r w:rsidR="00523B1B">
        <w:t xml:space="preserve">on the context of the topics will include </w:t>
      </w:r>
      <w:r w:rsidR="00161DBA">
        <w:t xml:space="preserve">a flexible and varied mix of </w:t>
      </w:r>
      <w:r>
        <w:t>online</w:t>
      </w:r>
      <w:r w:rsidR="00161DBA">
        <w:t xml:space="preserve"> lectures, on site </w:t>
      </w:r>
      <w:r w:rsidR="00615A25">
        <w:t xml:space="preserve">lectures and </w:t>
      </w:r>
      <w:r w:rsidR="00161DBA">
        <w:t xml:space="preserve">seminars </w:t>
      </w:r>
      <w:r w:rsidR="00974CBF">
        <w:t xml:space="preserve">as well as </w:t>
      </w:r>
      <w:r>
        <w:t>online</w:t>
      </w:r>
      <w:r w:rsidR="00974CBF">
        <w:t xml:space="preserve"> and on-site workshops. </w:t>
      </w:r>
    </w:p>
    <w:p w14:paraId="7D8B2941" w14:textId="77777777" w:rsidR="001F0D46" w:rsidRDefault="00EA4086">
      <w:pPr>
        <w:spacing w:after="0" w:line="259" w:lineRule="auto"/>
        <w:ind w:left="0" w:firstLine="0"/>
      </w:pPr>
      <w:r>
        <w:t xml:space="preserve"> </w:t>
      </w:r>
    </w:p>
    <w:p w14:paraId="5EBAA0F1" w14:textId="77777777" w:rsidR="001F0D46" w:rsidRDefault="00EA4086">
      <w:pPr>
        <w:pStyle w:val="Heading1"/>
        <w:ind w:left="-5"/>
      </w:pPr>
      <w:r>
        <w:t>Programme Modules</w:t>
      </w:r>
      <w:r>
        <w:rPr>
          <w:b w:val="0"/>
        </w:rPr>
        <w:t xml:space="preserve"> </w:t>
      </w:r>
    </w:p>
    <w:p w14:paraId="38BD20FB" w14:textId="77777777" w:rsidR="001F0D46" w:rsidRDefault="00EA4086">
      <w:pPr>
        <w:ind w:left="-5" w:right="14"/>
      </w:pPr>
      <w:r>
        <w:t xml:space="preserve">Modules offered in each stage of the programme are listed below. </w:t>
      </w:r>
    </w:p>
    <w:p w14:paraId="4AA71872" w14:textId="77777777" w:rsidR="001F0D46" w:rsidRDefault="00EA4086">
      <w:pPr>
        <w:spacing w:after="0" w:line="259" w:lineRule="auto"/>
        <w:ind w:left="0" w:firstLine="0"/>
      </w:pPr>
      <w:r>
        <w:rPr>
          <w:b/>
        </w:rPr>
        <w:t xml:space="preserve"> </w:t>
      </w:r>
    </w:p>
    <w:p w14:paraId="0761B066" w14:textId="77777777" w:rsidR="001F0D46" w:rsidRDefault="00EA4086">
      <w:pPr>
        <w:spacing w:after="0" w:line="259" w:lineRule="auto"/>
        <w:ind w:left="0" w:firstLine="0"/>
      </w:pPr>
      <w:r>
        <w:rPr>
          <w:b/>
          <w:u w:val="single" w:color="000000"/>
        </w:rPr>
        <w:t>YEAR 1</w:t>
      </w:r>
      <w:r>
        <w:rPr>
          <w:b/>
        </w:rPr>
        <w:t xml:space="preserve"> </w:t>
      </w:r>
    </w:p>
    <w:tbl>
      <w:tblPr>
        <w:tblStyle w:val="TableGrid"/>
        <w:tblW w:w="8644" w:type="dxa"/>
        <w:tblInd w:w="4" w:type="dxa"/>
        <w:tblCellMar>
          <w:top w:w="47" w:type="dxa"/>
          <w:left w:w="107" w:type="dxa"/>
          <w:right w:w="115" w:type="dxa"/>
        </w:tblCellMar>
        <w:tblLook w:val="04A0" w:firstRow="1" w:lastRow="0" w:firstColumn="1" w:lastColumn="0" w:noHBand="0" w:noVBand="1"/>
      </w:tblPr>
      <w:tblGrid>
        <w:gridCol w:w="1697"/>
        <w:gridCol w:w="5390"/>
        <w:gridCol w:w="1557"/>
      </w:tblGrid>
      <w:tr w:rsidR="001F0D46" w14:paraId="3A9FA4C8" w14:textId="77777777">
        <w:trPr>
          <w:trHeight w:val="276"/>
        </w:trPr>
        <w:tc>
          <w:tcPr>
            <w:tcW w:w="1697" w:type="dxa"/>
            <w:tcBorders>
              <w:top w:val="single" w:sz="3" w:space="0" w:color="000000"/>
              <w:left w:val="single" w:sz="3" w:space="0" w:color="000000"/>
              <w:bottom w:val="single" w:sz="3" w:space="0" w:color="000000"/>
              <w:right w:val="single" w:sz="3" w:space="0" w:color="000000"/>
            </w:tcBorders>
          </w:tcPr>
          <w:p w14:paraId="49B8EA82" w14:textId="77777777" w:rsidR="001F0D46" w:rsidRDefault="00EA4086">
            <w:pPr>
              <w:spacing w:after="0" w:line="259" w:lineRule="auto"/>
              <w:ind w:left="1" w:firstLine="0"/>
            </w:pPr>
            <w:r>
              <w:rPr>
                <w:b/>
              </w:rPr>
              <w:t xml:space="preserve">Semester </w:t>
            </w:r>
          </w:p>
        </w:tc>
        <w:tc>
          <w:tcPr>
            <w:tcW w:w="5391" w:type="dxa"/>
            <w:tcBorders>
              <w:top w:val="single" w:sz="3" w:space="0" w:color="000000"/>
              <w:left w:val="single" w:sz="3" w:space="0" w:color="000000"/>
              <w:bottom w:val="single" w:sz="3" w:space="0" w:color="000000"/>
              <w:right w:val="single" w:sz="3" w:space="0" w:color="000000"/>
            </w:tcBorders>
          </w:tcPr>
          <w:p w14:paraId="56095292" w14:textId="77777777" w:rsidR="001F0D46" w:rsidRDefault="00EA4086">
            <w:pPr>
              <w:spacing w:after="0" w:line="259" w:lineRule="auto"/>
              <w:ind w:left="1" w:firstLine="0"/>
            </w:pPr>
            <w:r>
              <w:rPr>
                <w:b/>
              </w:rPr>
              <w:t xml:space="preserve">Module </w:t>
            </w:r>
          </w:p>
        </w:tc>
        <w:tc>
          <w:tcPr>
            <w:tcW w:w="1557" w:type="dxa"/>
            <w:tcBorders>
              <w:top w:val="single" w:sz="3" w:space="0" w:color="000000"/>
              <w:left w:val="single" w:sz="3" w:space="0" w:color="000000"/>
              <w:bottom w:val="single" w:sz="3" w:space="0" w:color="000000"/>
              <w:right w:val="single" w:sz="3" w:space="0" w:color="000000"/>
            </w:tcBorders>
          </w:tcPr>
          <w:p w14:paraId="3EB1809C" w14:textId="77777777" w:rsidR="001F0D46" w:rsidRDefault="00EA4086">
            <w:pPr>
              <w:spacing w:after="0" w:line="259" w:lineRule="auto"/>
              <w:ind w:left="0" w:firstLine="0"/>
            </w:pPr>
            <w:r>
              <w:rPr>
                <w:b/>
              </w:rPr>
              <w:t xml:space="preserve">Credits </w:t>
            </w:r>
          </w:p>
        </w:tc>
      </w:tr>
      <w:tr w:rsidR="001F0D46" w14:paraId="18724FA4" w14:textId="77777777">
        <w:trPr>
          <w:trHeight w:val="280"/>
        </w:trPr>
        <w:tc>
          <w:tcPr>
            <w:tcW w:w="1697" w:type="dxa"/>
            <w:tcBorders>
              <w:top w:val="single" w:sz="3" w:space="0" w:color="000000"/>
              <w:left w:val="single" w:sz="3" w:space="0" w:color="000000"/>
              <w:bottom w:val="single" w:sz="3" w:space="0" w:color="000000"/>
              <w:right w:val="single" w:sz="3" w:space="0" w:color="000000"/>
            </w:tcBorders>
          </w:tcPr>
          <w:p w14:paraId="19816AC5" w14:textId="77777777" w:rsidR="001F0D46" w:rsidRDefault="00EA4086">
            <w:pPr>
              <w:spacing w:after="0" w:line="259" w:lineRule="auto"/>
              <w:ind w:left="1" w:firstLine="0"/>
            </w:pPr>
            <w:r>
              <w:t xml:space="preserve">Semester 1 </w:t>
            </w:r>
          </w:p>
        </w:tc>
        <w:tc>
          <w:tcPr>
            <w:tcW w:w="5391" w:type="dxa"/>
            <w:tcBorders>
              <w:top w:val="single" w:sz="3" w:space="0" w:color="000000"/>
              <w:left w:val="single" w:sz="3" w:space="0" w:color="000000"/>
              <w:bottom w:val="single" w:sz="3" w:space="0" w:color="000000"/>
              <w:right w:val="single" w:sz="3" w:space="0" w:color="000000"/>
            </w:tcBorders>
          </w:tcPr>
          <w:p w14:paraId="14E9C071" w14:textId="77777777" w:rsidR="001F0D46" w:rsidRDefault="00EA4086">
            <w:pPr>
              <w:spacing w:after="0" w:line="259" w:lineRule="auto"/>
              <w:ind w:left="1" w:firstLine="0"/>
            </w:pPr>
            <w:r>
              <w:t xml:space="preserve">Statistics &amp; Experimental Design </w:t>
            </w:r>
          </w:p>
        </w:tc>
        <w:tc>
          <w:tcPr>
            <w:tcW w:w="1557" w:type="dxa"/>
            <w:tcBorders>
              <w:top w:val="single" w:sz="3" w:space="0" w:color="000000"/>
              <w:left w:val="single" w:sz="3" w:space="0" w:color="000000"/>
              <w:bottom w:val="single" w:sz="3" w:space="0" w:color="000000"/>
              <w:right w:val="single" w:sz="3" w:space="0" w:color="000000"/>
            </w:tcBorders>
          </w:tcPr>
          <w:p w14:paraId="66885D5B" w14:textId="77777777" w:rsidR="001F0D46" w:rsidRDefault="00EA4086">
            <w:pPr>
              <w:spacing w:after="0" w:line="259" w:lineRule="auto"/>
              <w:ind w:left="9" w:firstLine="0"/>
              <w:jc w:val="center"/>
            </w:pPr>
            <w:r>
              <w:t xml:space="preserve">10 </w:t>
            </w:r>
          </w:p>
        </w:tc>
      </w:tr>
      <w:tr w:rsidR="001F0D46" w14:paraId="2D2F2750" w14:textId="77777777">
        <w:trPr>
          <w:trHeight w:val="280"/>
        </w:trPr>
        <w:tc>
          <w:tcPr>
            <w:tcW w:w="1697" w:type="dxa"/>
            <w:tcBorders>
              <w:top w:val="single" w:sz="3" w:space="0" w:color="000000"/>
              <w:left w:val="single" w:sz="3" w:space="0" w:color="000000"/>
              <w:bottom w:val="single" w:sz="3" w:space="0" w:color="000000"/>
              <w:right w:val="single" w:sz="3" w:space="0" w:color="000000"/>
            </w:tcBorders>
          </w:tcPr>
          <w:p w14:paraId="74660969" w14:textId="77777777" w:rsidR="001F0D46" w:rsidRDefault="00EA4086">
            <w:pPr>
              <w:spacing w:after="0" w:line="259" w:lineRule="auto"/>
              <w:ind w:left="1" w:firstLine="0"/>
            </w:pPr>
            <w:r>
              <w:t xml:space="preserve">Semester 1 </w:t>
            </w:r>
          </w:p>
        </w:tc>
        <w:tc>
          <w:tcPr>
            <w:tcW w:w="5391" w:type="dxa"/>
            <w:tcBorders>
              <w:top w:val="single" w:sz="3" w:space="0" w:color="000000"/>
              <w:left w:val="single" w:sz="3" w:space="0" w:color="000000"/>
              <w:bottom w:val="single" w:sz="3" w:space="0" w:color="000000"/>
              <w:right w:val="single" w:sz="3" w:space="0" w:color="000000"/>
            </w:tcBorders>
          </w:tcPr>
          <w:p w14:paraId="09840240" w14:textId="77777777" w:rsidR="001F0D46" w:rsidRDefault="00EA4086">
            <w:pPr>
              <w:spacing w:after="0" w:line="259" w:lineRule="auto"/>
              <w:ind w:left="1" w:firstLine="0"/>
            </w:pPr>
            <w:r>
              <w:t xml:space="preserve">Quality Management Systems &amp; Frameworks </w:t>
            </w:r>
          </w:p>
        </w:tc>
        <w:tc>
          <w:tcPr>
            <w:tcW w:w="1557" w:type="dxa"/>
            <w:tcBorders>
              <w:top w:val="single" w:sz="3" w:space="0" w:color="000000"/>
              <w:left w:val="single" w:sz="3" w:space="0" w:color="000000"/>
              <w:bottom w:val="single" w:sz="3" w:space="0" w:color="000000"/>
              <w:right w:val="single" w:sz="3" w:space="0" w:color="000000"/>
            </w:tcBorders>
          </w:tcPr>
          <w:p w14:paraId="28570387" w14:textId="77777777" w:rsidR="001F0D46" w:rsidRDefault="00EA4086">
            <w:pPr>
              <w:spacing w:after="0" w:line="259" w:lineRule="auto"/>
              <w:ind w:left="9" w:firstLine="0"/>
              <w:jc w:val="center"/>
            </w:pPr>
            <w:r>
              <w:t xml:space="preserve">5 </w:t>
            </w:r>
          </w:p>
        </w:tc>
      </w:tr>
      <w:tr w:rsidR="001F0D46" w14:paraId="076BBEB3" w14:textId="77777777">
        <w:trPr>
          <w:trHeight w:val="276"/>
        </w:trPr>
        <w:tc>
          <w:tcPr>
            <w:tcW w:w="1697" w:type="dxa"/>
            <w:tcBorders>
              <w:top w:val="single" w:sz="3" w:space="0" w:color="000000"/>
              <w:left w:val="single" w:sz="3" w:space="0" w:color="000000"/>
              <w:bottom w:val="single" w:sz="3" w:space="0" w:color="000000"/>
              <w:right w:val="single" w:sz="3" w:space="0" w:color="000000"/>
            </w:tcBorders>
          </w:tcPr>
          <w:p w14:paraId="0503F6AB" w14:textId="77777777" w:rsidR="001F0D46" w:rsidRDefault="00EA4086">
            <w:pPr>
              <w:spacing w:after="0" w:line="259" w:lineRule="auto"/>
              <w:ind w:left="1" w:firstLine="0"/>
            </w:pPr>
            <w:r>
              <w:t xml:space="preserve">Semester 1 </w:t>
            </w:r>
          </w:p>
        </w:tc>
        <w:tc>
          <w:tcPr>
            <w:tcW w:w="5391" w:type="dxa"/>
            <w:tcBorders>
              <w:top w:val="single" w:sz="3" w:space="0" w:color="000000"/>
              <w:left w:val="single" w:sz="3" w:space="0" w:color="000000"/>
              <w:bottom w:val="single" w:sz="3" w:space="0" w:color="000000"/>
              <w:right w:val="single" w:sz="3" w:space="0" w:color="000000"/>
            </w:tcBorders>
          </w:tcPr>
          <w:p w14:paraId="041A9FFE" w14:textId="77777777" w:rsidR="001F0D46" w:rsidRDefault="00EA4086">
            <w:pPr>
              <w:spacing w:after="0" w:line="259" w:lineRule="auto"/>
              <w:ind w:left="1" w:firstLine="0"/>
            </w:pPr>
            <w:r>
              <w:t xml:space="preserve">Technical Writing &amp; Case Studies </w:t>
            </w:r>
          </w:p>
        </w:tc>
        <w:tc>
          <w:tcPr>
            <w:tcW w:w="1557" w:type="dxa"/>
            <w:tcBorders>
              <w:top w:val="single" w:sz="3" w:space="0" w:color="000000"/>
              <w:left w:val="single" w:sz="3" w:space="0" w:color="000000"/>
              <w:bottom w:val="single" w:sz="3" w:space="0" w:color="000000"/>
              <w:right w:val="single" w:sz="3" w:space="0" w:color="000000"/>
            </w:tcBorders>
          </w:tcPr>
          <w:p w14:paraId="0C788AA6" w14:textId="77777777" w:rsidR="001F0D46" w:rsidRDefault="00EA4086">
            <w:pPr>
              <w:spacing w:after="0" w:line="259" w:lineRule="auto"/>
              <w:ind w:left="9" w:firstLine="0"/>
              <w:jc w:val="center"/>
            </w:pPr>
            <w:r>
              <w:t xml:space="preserve">5 </w:t>
            </w:r>
          </w:p>
        </w:tc>
      </w:tr>
      <w:tr w:rsidR="001F0D46" w14:paraId="772B4BF6" w14:textId="77777777">
        <w:trPr>
          <w:trHeight w:val="283"/>
        </w:trPr>
        <w:tc>
          <w:tcPr>
            <w:tcW w:w="1697" w:type="dxa"/>
            <w:tcBorders>
              <w:top w:val="single" w:sz="3" w:space="0" w:color="000000"/>
              <w:left w:val="single" w:sz="3" w:space="0" w:color="000000"/>
              <w:bottom w:val="single" w:sz="3" w:space="0" w:color="000000"/>
              <w:right w:val="nil"/>
            </w:tcBorders>
          </w:tcPr>
          <w:p w14:paraId="4B7F9BF0" w14:textId="77777777" w:rsidR="001F0D46" w:rsidRDefault="00EA4086">
            <w:pPr>
              <w:spacing w:after="0" w:line="259" w:lineRule="auto"/>
              <w:ind w:left="1" w:firstLine="0"/>
            </w:pPr>
            <w:r>
              <w:rPr>
                <w:i/>
              </w:rPr>
              <w:t xml:space="preserve"> </w:t>
            </w:r>
          </w:p>
        </w:tc>
        <w:tc>
          <w:tcPr>
            <w:tcW w:w="5391" w:type="dxa"/>
            <w:tcBorders>
              <w:top w:val="single" w:sz="3" w:space="0" w:color="000000"/>
              <w:left w:val="nil"/>
              <w:bottom w:val="single" w:sz="3" w:space="0" w:color="000000"/>
              <w:right w:val="nil"/>
            </w:tcBorders>
          </w:tcPr>
          <w:p w14:paraId="798E27E4" w14:textId="77777777" w:rsidR="001F0D46" w:rsidRDefault="001F0D46">
            <w:pPr>
              <w:spacing w:after="160" w:line="259" w:lineRule="auto"/>
              <w:ind w:left="0" w:firstLine="0"/>
            </w:pPr>
          </w:p>
        </w:tc>
        <w:tc>
          <w:tcPr>
            <w:tcW w:w="1557" w:type="dxa"/>
            <w:tcBorders>
              <w:top w:val="single" w:sz="3" w:space="0" w:color="000000"/>
              <w:left w:val="nil"/>
              <w:bottom w:val="single" w:sz="2" w:space="0" w:color="D9D9D9"/>
              <w:right w:val="single" w:sz="3" w:space="0" w:color="000000"/>
            </w:tcBorders>
          </w:tcPr>
          <w:p w14:paraId="5D9D50A2" w14:textId="77777777" w:rsidR="001F0D46" w:rsidRDefault="001F0D46">
            <w:pPr>
              <w:spacing w:after="160" w:line="259" w:lineRule="auto"/>
              <w:ind w:left="0" w:firstLine="0"/>
            </w:pPr>
          </w:p>
        </w:tc>
      </w:tr>
      <w:tr w:rsidR="001F0D46" w14:paraId="1B0D544D" w14:textId="77777777">
        <w:trPr>
          <w:trHeight w:val="276"/>
        </w:trPr>
        <w:tc>
          <w:tcPr>
            <w:tcW w:w="1697" w:type="dxa"/>
            <w:tcBorders>
              <w:top w:val="single" w:sz="3" w:space="0" w:color="000000"/>
              <w:left w:val="single" w:sz="3" w:space="0" w:color="000000"/>
              <w:bottom w:val="single" w:sz="3" w:space="0" w:color="000000"/>
              <w:right w:val="single" w:sz="3" w:space="0" w:color="000000"/>
            </w:tcBorders>
          </w:tcPr>
          <w:p w14:paraId="530E18E6" w14:textId="77777777" w:rsidR="001F0D46" w:rsidRDefault="00EA4086">
            <w:pPr>
              <w:spacing w:after="0" w:line="259" w:lineRule="auto"/>
              <w:ind w:left="1" w:firstLine="0"/>
            </w:pPr>
            <w:r>
              <w:t xml:space="preserve">Semester 2 </w:t>
            </w:r>
          </w:p>
        </w:tc>
        <w:tc>
          <w:tcPr>
            <w:tcW w:w="5391" w:type="dxa"/>
            <w:tcBorders>
              <w:top w:val="single" w:sz="3" w:space="0" w:color="000000"/>
              <w:left w:val="single" w:sz="3" w:space="0" w:color="000000"/>
              <w:bottom w:val="single" w:sz="3" w:space="0" w:color="000000"/>
              <w:right w:val="single" w:sz="3" w:space="0" w:color="000000"/>
            </w:tcBorders>
          </w:tcPr>
          <w:p w14:paraId="5EDE0532" w14:textId="77777777" w:rsidR="001F0D46" w:rsidRDefault="00EA4086">
            <w:pPr>
              <w:spacing w:after="0" w:line="259" w:lineRule="auto"/>
              <w:ind w:left="1" w:firstLine="0"/>
            </w:pPr>
            <w:r>
              <w:t xml:space="preserve">Statistics &amp; Experimental Design (continued) </w:t>
            </w:r>
          </w:p>
        </w:tc>
        <w:tc>
          <w:tcPr>
            <w:tcW w:w="1557" w:type="dxa"/>
            <w:tcBorders>
              <w:top w:val="single" w:sz="2" w:space="0" w:color="D9D9D9"/>
              <w:left w:val="single" w:sz="3" w:space="0" w:color="000000"/>
              <w:bottom w:val="single" w:sz="3" w:space="0" w:color="000000"/>
              <w:right w:val="single" w:sz="3" w:space="0" w:color="000000"/>
            </w:tcBorders>
            <w:shd w:val="clear" w:color="auto" w:fill="D9D9D9"/>
          </w:tcPr>
          <w:p w14:paraId="067A409C" w14:textId="77777777" w:rsidR="001F0D46" w:rsidRDefault="00EA4086">
            <w:pPr>
              <w:spacing w:after="0" w:line="259" w:lineRule="auto"/>
              <w:ind w:left="0" w:firstLine="0"/>
            </w:pPr>
            <w:r>
              <w:t xml:space="preserve"> </w:t>
            </w:r>
          </w:p>
        </w:tc>
      </w:tr>
      <w:tr w:rsidR="001F0D46" w14:paraId="4812FA76" w14:textId="77777777">
        <w:trPr>
          <w:trHeight w:val="277"/>
        </w:trPr>
        <w:tc>
          <w:tcPr>
            <w:tcW w:w="1697" w:type="dxa"/>
            <w:tcBorders>
              <w:top w:val="single" w:sz="3" w:space="0" w:color="000000"/>
              <w:left w:val="single" w:sz="3" w:space="0" w:color="000000"/>
              <w:bottom w:val="single" w:sz="3" w:space="0" w:color="000000"/>
              <w:right w:val="single" w:sz="3" w:space="0" w:color="000000"/>
            </w:tcBorders>
          </w:tcPr>
          <w:p w14:paraId="6967C737" w14:textId="77777777" w:rsidR="001F0D46" w:rsidRDefault="00EA4086">
            <w:pPr>
              <w:spacing w:after="0" w:line="259" w:lineRule="auto"/>
              <w:ind w:left="1" w:firstLine="0"/>
            </w:pPr>
            <w:r>
              <w:t xml:space="preserve">Semester 2 </w:t>
            </w:r>
          </w:p>
        </w:tc>
        <w:tc>
          <w:tcPr>
            <w:tcW w:w="5391" w:type="dxa"/>
            <w:tcBorders>
              <w:top w:val="single" w:sz="3" w:space="0" w:color="000000"/>
              <w:left w:val="single" w:sz="3" w:space="0" w:color="000000"/>
              <w:bottom w:val="single" w:sz="3" w:space="0" w:color="000000"/>
              <w:right w:val="single" w:sz="3" w:space="0" w:color="000000"/>
            </w:tcBorders>
          </w:tcPr>
          <w:p w14:paraId="4D52807E" w14:textId="77777777" w:rsidR="001F0D46" w:rsidRDefault="00EA4086">
            <w:pPr>
              <w:spacing w:after="0" w:line="259" w:lineRule="auto"/>
              <w:ind w:left="1" w:firstLine="0"/>
            </w:pPr>
            <w:r>
              <w:t xml:space="preserve">Design Quality Assurance </w:t>
            </w:r>
          </w:p>
        </w:tc>
        <w:tc>
          <w:tcPr>
            <w:tcW w:w="1557" w:type="dxa"/>
            <w:tcBorders>
              <w:top w:val="single" w:sz="3" w:space="0" w:color="000000"/>
              <w:left w:val="single" w:sz="3" w:space="0" w:color="000000"/>
              <w:bottom w:val="single" w:sz="3" w:space="0" w:color="000000"/>
              <w:right w:val="single" w:sz="3" w:space="0" w:color="000000"/>
            </w:tcBorders>
          </w:tcPr>
          <w:p w14:paraId="711830BF" w14:textId="77777777" w:rsidR="001F0D46" w:rsidRDefault="00EA4086">
            <w:pPr>
              <w:spacing w:after="0" w:line="259" w:lineRule="auto"/>
              <w:ind w:left="9" w:firstLine="0"/>
              <w:jc w:val="center"/>
            </w:pPr>
            <w:r>
              <w:t xml:space="preserve">5 </w:t>
            </w:r>
          </w:p>
        </w:tc>
      </w:tr>
      <w:tr w:rsidR="001F0D46" w14:paraId="3FA8DC1F" w14:textId="77777777">
        <w:trPr>
          <w:trHeight w:val="280"/>
        </w:trPr>
        <w:tc>
          <w:tcPr>
            <w:tcW w:w="1697" w:type="dxa"/>
            <w:tcBorders>
              <w:top w:val="single" w:sz="3" w:space="0" w:color="000000"/>
              <w:left w:val="single" w:sz="3" w:space="0" w:color="000000"/>
              <w:bottom w:val="single" w:sz="3" w:space="0" w:color="000000"/>
              <w:right w:val="single" w:sz="3" w:space="0" w:color="000000"/>
            </w:tcBorders>
          </w:tcPr>
          <w:p w14:paraId="1B1F4A13" w14:textId="77777777" w:rsidR="001F0D46" w:rsidRDefault="00EA4086">
            <w:pPr>
              <w:spacing w:after="0" w:line="259" w:lineRule="auto"/>
              <w:ind w:left="1" w:firstLine="0"/>
            </w:pPr>
            <w:r>
              <w:t xml:space="preserve">Semester 2 </w:t>
            </w:r>
          </w:p>
        </w:tc>
        <w:tc>
          <w:tcPr>
            <w:tcW w:w="5391" w:type="dxa"/>
            <w:tcBorders>
              <w:top w:val="single" w:sz="3" w:space="0" w:color="000000"/>
              <w:left w:val="single" w:sz="3" w:space="0" w:color="000000"/>
              <w:bottom w:val="single" w:sz="3" w:space="0" w:color="000000"/>
              <w:right w:val="single" w:sz="3" w:space="0" w:color="000000"/>
            </w:tcBorders>
          </w:tcPr>
          <w:p w14:paraId="1A698024" w14:textId="77777777" w:rsidR="001F0D46" w:rsidRDefault="00EA4086">
            <w:pPr>
              <w:spacing w:after="0" w:line="259" w:lineRule="auto"/>
              <w:ind w:left="1" w:firstLine="0"/>
            </w:pPr>
            <w:r>
              <w:t xml:space="preserve">Regulatory Affairs </w:t>
            </w:r>
          </w:p>
        </w:tc>
        <w:tc>
          <w:tcPr>
            <w:tcW w:w="1557" w:type="dxa"/>
            <w:tcBorders>
              <w:top w:val="single" w:sz="3" w:space="0" w:color="000000"/>
              <w:left w:val="single" w:sz="3" w:space="0" w:color="000000"/>
              <w:bottom w:val="single" w:sz="3" w:space="0" w:color="000000"/>
              <w:right w:val="single" w:sz="3" w:space="0" w:color="000000"/>
            </w:tcBorders>
          </w:tcPr>
          <w:p w14:paraId="5C659242" w14:textId="77777777" w:rsidR="001F0D46" w:rsidRDefault="00EA4086">
            <w:pPr>
              <w:spacing w:after="0" w:line="259" w:lineRule="auto"/>
              <w:ind w:left="9" w:firstLine="0"/>
              <w:jc w:val="center"/>
            </w:pPr>
            <w:r>
              <w:t xml:space="preserve">5 </w:t>
            </w:r>
          </w:p>
        </w:tc>
      </w:tr>
      <w:tr w:rsidR="001F0D46" w14:paraId="00688454" w14:textId="77777777">
        <w:trPr>
          <w:trHeight w:val="276"/>
        </w:trPr>
        <w:tc>
          <w:tcPr>
            <w:tcW w:w="1697" w:type="dxa"/>
            <w:tcBorders>
              <w:top w:val="single" w:sz="3" w:space="0" w:color="000000"/>
              <w:left w:val="single" w:sz="3" w:space="0" w:color="000000"/>
              <w:bottom w:val="single" w:sz="3" w:space="0" w:color="000000"/>
              <w:right w:val="single" w:sz="3" w:space="0" w:color="000000"/>
            </w:tcBorders>
          </w:tcPr>
          <w:p w14:paraId="4C116B8D" w14:textId="77777777" w:rsidR="001F0D46" w:rsidRDefault="00EA4086">
            <w:pPr>
              <w:spacing w:after="0" w:line="259" w:lineRule="auto"/>
              <w:ind w:left="1" w:firstLine="0"/>
            </w:pPr>
            <w:r>
              <w:t xml:space="preserve">Semester 2 </w:t>
            </w:r>
          </w:p>
        </w:tc>
        <w:tc>
          <w:tcPr>
            <w:tcW w:w="5391" w:type="dxa"/>
            <w:tcBorders>
              <w:top w:val="single" w:sz="3" w:space="0" w:color="000000"/>
              <w:left w:val="single" w:sz="3" w:space="0" w:color="000000"/>
              <w:bottom w:val="single" w:sz="3" w:space="0" w:color="000000"/>
              <w:right w:val="single" w:sz="3" w:space="0" w:color="000000"/>
            </w:tcBorders>
          </w:tcPr>
          <w:p w14:paraId="5357D557" w14:textId="1089516F" w:rsidR="001F0D46" w:rsidRDefault="000F6755">
            <w:pPr>
              <w:spacing w:after="0" w:line="259" w:lineRule="auto"/>
              <w:ind w:left="1" w:firstLine="0"/>
            </w:pPr>
            <w:r>
              <w:t xml:space="preserve">*Research Project </w:t>
            </w:r>
            <w:r w:rsidR="00EA4086">
              <w:t>(year</w:t>
            </w:r>
            <w:r>
              <w:t xml:space="preserve"> 1 or year 2)</w:t>
            </w:r>
          </w:p>
        </w:tc>
        <w:tc>
          <w:tcPr>
            <w:tcW w:w="1557" w:type="dxa"/>
            <w:tcBorders>
              <w:top w:val="single" w:sz="3" w:space="0" w:color="000000"/>
              <w:left w:val="single" w:sz="3" w:space="0" w:color="000000"/>
              <w:bottom w:val="single" w:sz="3" w:space="0" w:color="000000"/>
              <w:right w:val="single" w:sz="3" w:space="0" w:color="000000"/>
            </w:tcBorders>
          </w:tcPr>
          <w:p w14:paraId="6BA051A1" w14:textId="77777777" w:rsidR="001F0D46" w:rsidRDefault="00EA4086">
            <w:pPr>
              <w:spacing w:after="0" w:line="259" w:lineRule="auto"/>
              <w:ind w:left="9" w:firstLine="0"/>
              <w:jc w:val="center"/>
            </w:pPr>
            <w:r>
              <w:t xml:space="preserve">10 </w:t>
            </w:r>
          </w:p>
        </w:tc>
      </w:tr>
    </w:tbl>
    <w:p w14:paraId="44A9414A" w14:textId="77777777" w:rsidR="001F0D46" w:rsidRDefault="00EA4086">
      <w:pPr>
        <w:spacing w:after="0" w:line="259" w:lineRule="auto"/>
        <w:ind w:left="0" w:firstLine="0"/>
      </w:pPr>
      <w:r>
        <w:rPr>
          <w:b/>
        </w:rPr>
        <w:t xml:space="preserve"> </w:t>
      </w:r>
    </w:p>
    <w:p w14:paraId="2C3A8542" w14:textId="77777777" w:rsidR="001F0D46" w:rsidRPr="000F6755" w:rsidRDefault="00EA4086">
      <w:pPr>
        <w:pStyle w:val="Heading1"/>
        <w:ind w:left="-5"/>
        <w:rPr>
          <w:u w:val="single"/>
        </w:rPr>
      </w:pPr>
      <w:r w:rsidRPr="000F6755">
        <w:rPr>
          <w:u w:val="single"/>
        </w:rPr>
        <w:t xml:space="preserve">YEAR 2 </w:t>
      </w:r>
    </w:p>
    <w:tbl>
      <w:tblPr>
        <w:tblStyle w:val="TableGrid"/>
        <w:tblW w:w="8644" w:type="dxa"/>
        <w:tblInd w:w="4" w:type="dxa"/>
        <w:tblCellMar>
          <w:top w:w="47" w:type="dxa"/>
          <w:left w:w="107" w:type="dxa"/>
          <w:right w:w="115" w:type="dxa"/>
        </w:tblCellMar>
        <w:tblLook w:val="04A0" w:firstRow="1" w:lastRow="0" w:firstColumn="1" w:lastColumn="0" w:noHBand="0" w:noVBand="1"/>
      </w:tblPr>
      <w:tblGrid>
        <w:gridCol w:w="1697"/>
        <w:gridCol w:w="5390"/>
        <w:gridCol w:w="1557"/>
      </w:tblGrid>
      <w:tr w:rsidR="001F0D46" w14:paraId="4304880B" w14:textId="77777777">
        <w:trPr>
          <w:trHeight w:val="280"/>
        </w:trPr>
        <w:tc>
          <w:tcPr>
            <w:tcW w:w="1697" w:type="dxa"/>
            <w:tcBorders>
              <w:top w:val="single" w:sz="3" w:space="0" w:color="000000"/>
              <w:left w:val="single" w:sz="3" w:space="0" w:color="000000"/>
              <w:bottom w:val="single" w:sz="3" w:space="0" w:color="000000"/>
              <w:right w:val="single" w:sz="3" w:space="0" w:color="000000"/>
            </w:tcBorders>
          </w:tcPr>
          <w:p w14:paraId="5C1700E1" w14:textId="77777777" w:rsidR="001F0D46" w:rsidRDefault="00EA4086">
            <w:pPr>
              <w:spacing w:after="0" w:line="259" w:lineRule="auto"/>
              <w:ind w:left="1" w:firstLine="0"/>
            </w:pPr>
            <w:r>
              <w:t xml:space="preserve">Semester 1 </w:t>
            </w:r>
          </w:p>
        </w:tc>
        <w:tc>
          <w:tcPr>
            <w:tcW w:w="5391" w:type="dxa"/>
            <w:tcBorders>
              <w:top w:val="single" w:sz="3" w:space="0" w:color="000000"/>
              <w:left w:val="single" w:sz="3" w:space="0" w:color="000000"/>
              <w:bottom w:val="single" w:sz="3" w:space="0" w:color="000000"/>
              <w:right w:val="single" w:sz="3" w:space="0" w:color="000000"/>
            </w:tcBorders>
          </w:tcPr>
          <w:p w14:paraId="798991A6" w14:textId="77777777" w:rsidR="001F0D46" w:rsidRDefault="00EA4086">
            <w:pPr>
              <w:spacing w:after="0" w:line="259" w:lineRule="auto"/>
              <w:ind w:left="1" w:firstLine="0"/>
            </w:pPr>
            <w:r>
              <w:t xml:space="preserve">Quality Management Operational Excellence </w:t>
            </w:r>
          </w:p>
        </w:tc>
        <w:tc>
          <w:tcPr>
            <w:tcW w:w="1557" w:type="dxa"/>
            <w:tcBorders>
              <w:top w:val="single" w:sz="3" w:space="0" w:color="000000"/>
              <w:left w:val="single" w:sz="3" w:space="0" w:color="000000"/>
              <w:bottom w:val="single" w:sz="3" w:space="0" w:color="000000"/>
              <w:right w:val="single" w:sz="3" w:space="0" w:color="000000"/>
            </w:tcBorders>
          </w:tcPr>
          <w:p w14:paraId="2DA58C4F" w14:textId="77777777" w:rsidR="001F0D46" w:rsidRDefault="00EA4086">
            <w:pPr>
              <w:spacing w:after="0" w:line="259" w:lineRule="auto"/>
              <w:ind w:left="9" w:firstLine="0"/>
              <w:jc w:val="center"/>
            </w:pPr>
            <w:r>
              <w:t xml:space="preserve">10 </w:t>
            </w:r>
          </w:p>
        </w:tc>
      </w:tr>
      <w:tr w:rsidR="001F0D46" w14:paraId="64241738" w14:textId="77777777">
        <w:trPr>
          <w:trHeight w:val="280"/>
        </w:trPr>
        <w:tc>
          <w:tcPr>
            <w:tcW w:w="1697" w:type="dxa"/>
            <w:tcBorders>
              <w:top w:val="single" w:sz="3" w:space="0" w:color="000000"/>
              <w:left w:val="single" w:sz="3" w:space="0" w:color="000000"/>
              <w:bottom w:val="single" w:sz="3" w:space="0" w:color="000000"/>
              <w:right w:val="single" w:sz="3" w:space="0" w:color="000000"/>
            </w:tcBorders>
          </w:tcPr>
          <w:p w14:paraId="1FE3E391" w14:textId="77777777" w:rsidR="001F0D46" w:rsidRDefault="00EA4086">
            <w:pPr>
              <w:spacing w:after="0" w:line="259" w:lineRule="auto"/>
              <w:ind w:left="1" w:firstLine="0"/>
            </w:pPr>
            <w:r>
              <w:t xml:space="preserve">Semester 1 </w:t>
            </w:r>
          </w:p>
        </w:tc>
        <w:tc>
          <w:tcPr>
            <w:tcW w:w="5391" w:type="dxa"/>
            <w:tcBorders>
              <w:top w:val="single" w:sz="3" w:space="0" w:color="000000"/>
              <w:left w:val="single" w:sz="3" w:space="0" w:color="000000"/>
              <w:bottom w:val="single" w:sz="3" w:space="0" w:color="000000"/>
              <w:right w:val="single" w:sz="3" w:space="0" w:color="000000"/>
            </w:tcBorders>
          </w:tcPr>
          <w:p w14:paraId="049DF5CA" w14:textId="77777777" w:rsidR="001F0D46" w:rsidRDefault="00EA4086">
            <w:pPr>
              <w:spacing w:after="0" w:line="259" w:lineRule="auto"/>
              <w:ind w:left="1" w:firstLine="0"/>
            </w:pPr>
            <w:r>
              <w:t xml:space="preserve">Microbial Quality Assurance </w:t>
            </w:r>
          </w:p>
        </w:tc>
        <w:tc>
          <w:tcPr>
            <w:tcW w:w="1557" w:type="dxa"/>
            <w:tcBorders>
              <w:top w:val="single" w:sz="3" w:space="0" w:color="000000"/>
              <w:left w:val="single" w:sz="3" w:space="0" w:color="000000"/>
              <w:bottom w:val="single" w:sz="3" w:space="0" w:color="000000"/>
              <w:right w:val="single" w:sz="3" w:space="0" w:color="000000"/>
            </w:tcBorders>
          </w:tcPr>
          <w:p w14:paraId="3AEAFE21" w14:textId="77777777" w:rsidR="001F0D46" w:rsidRDefault="00EA4086">
            <w:pPr>
              <w:spacing w:after="0" w:line="259" w:lineRule="auto"/>
              <w:ind w:left="9" w:firstLine="0"/>
              <w:jc w:val="center"/>
            </w:pPr>
            <w:r>
              <w:t xml:space="preserve">5 </w:t>
            </w:r>
          </w:p>
        </w:tc>
      </w:tr>
      <w:tr w:rsidR="001F0D46" w14:paraId="46AFBB58" w14:textId="77777777">
        <w:trPr>
          <w:trHeight w:val="279"/>
        </w:trPr>
        <w:tc>
          <w:tcPr>
            <w:tcW w:w="1697" w:type="dxa"/>
            <w:tcBorders>
              <w:top w:val="single" w:sz="3" w:space="0" w:color="000000"/>
              <w:left w:val="single" w:sz="3" w:space="0" w:color="000000"/>
              <w:bottom w:val="single" w:sz="3" w:space="0" w:color="000000"/>
              <w:right w:val="nil"/>
            </w:tcBorders>
          </w:tcPr>
          <w:p w14:paraId="579BBA60" w14:textId="77777777" w:rsidR="001F0D46" w:rsidRDefault="00EA4086">
            <w:pPr>
              <w:spacing w:after="0" w:line="259" w:lineRule="auto"/>
              <w:ind w:left="1" w:firstLine="0"/>
            </w:pPr>
            <w:r>
              <w:t xml:space="preserve"> </w:t>
            </w:r>
          </w:p>
        </w:tc>
        <w:tc>
          <w:tcPr>
            <w:tcW w:w="5391" w:type="dxa"/>
            <w:tcBorders>
              <w:top w:val="single" w:sz="3" w:space="0" w:color="000000"/>
              <w:left w:val="nil"/>
              <w:bottom w:val="single" w:sz="3" w:space="0" w:color="000000"/>
              <w:right w:val="nil"/>
            </w:tcBorders>
          </w:tcPr>
          <w:p w14:paraId="0C49D875" w14:textId="77777777" w:rsidR="001F0D46" w:rsidRDefault="001F0D46">
            <w:pPr>
              <w:spacing w:after="160" w:line="259" w:lineRule="auto"/>
              <w:ind w:left="0" w:firstLine="0"/>
            </w:pPr>
          </w:p>
        </w:tc>
        <w:tc>
          <w:tcPr>
            <w:tcW w:w="1557" w:type="dxa"/>
            <w:tcBorders>
              <w:top w:val="single" w:sz="3" w:space="0" w:color="000000"/>
              <w:left w:val="nil"/>
              <w:bottom w:val="single" w:sz="2" w:space="0" w:color="F2F2F2"/>
              <w:right w:val="single" w:sz="3" w:space="0" w:color="000000"/>
            </w:tcBorders>
          </w:tcPr>
          <w:p w14:paraId="0801C358" w14:textId="77777777" w:rsidR="001F0D46" w:rsidRDefault="001F0D46">
            <w:pPr>
              <w:spacing w:after="160" w:line="259" w:lineRule="auto"/>
              <w:ind w:left="0" w:firstLine="0"/>
            </w:pPr>
          </w:p>
        </w:tc>
      </w:tr>
      <w:tr w:rsidR="001F0D46" w14:paraId="10997C33" w14:textId="77777777">
        <w:trPr>
          <w:trHeight w:val="277"/>
        </w:trPr>
        <w:tc>
          <w:tcPr>
            <w:tcW w:w="1697" w:type="dxa"/>
            <w:tcBorders>
              <w:top w:val="single" w:sz="3" w:space="0" w:color="000000"/>
              <w:left w:val="single" w:sz="3" w:space="0" w:color="000000"/>
              <w:bottom w:val="single" w:sz="3" w:space="0" w:color="000000"/>
              <w:right w:val="single" w:sz="3" w:space="0" w:color="000000"/>
            </w:tcBorders>
          </w:tcPr>
          <w:p w14:paraId="5EB2F788" w14:textId="77777777" w:rsidR="001F0D46" w:rsidRDefault="00EA4086">
            <w:pPr>
              <w:spacing w:after="0" w:line="259" w:lineRule="auto"/>
              <w:ind w:left="1" w:firstLine="0"/>
            </w:pPr>
            <w:r>
              <w:t xml:space="preserve">Semester 2 </w:t>
            </w:r>
          </w:p>
        </w:tc>
        <w:tc>
          <w:tcPr>
            <w:tcW w:w="5391" w:type="dxa"/>
            <w:tcBorders>
              <w:top w:val="single" w:sz="3" w:space="0" w:color="000000"/>
              <w:left w:val="single" w:sz="3" w:space="0" w:color="000000"/>
              <w:bottom w:val="single" w:sz="3" w:space="0" w:color="000000"/>
              <w:right w:val="single" w:sz="3" w:space="0" w:color="000000"/>
            </w:tcBorders>
          </w:tcPr>
          <w:p w14:paraId="12CF1113" w14:textId="77777777" w:rsidR="001F0D46" w:rsidRDefault="00EA4086">
            <w:pPr>
              <w:spacing w:after="0" w:line="259" w:lineRule="auto"/>
              <w:ind w:left="1" w:firstLine="0"/>
            </w:pPr>
            <w:r>
              <w:t xml:space="preserve">Quality Management Operational Excellence (Continued) </w:t>
            </w:r>
          </w:p>
        </w:tc>
        <w:tc>
          <w:tcPr>
            <w:tcW w:w="1557" w:type="dxa"/>
            <w:tcBorders>
              <w:top w:val="single" w:sz="2" w:space="0" w:color="F2F2F2"/>
              <w:left w:val="single" w:sz="3" w:space="0" w:color="000000"/>
              <w:bottom w:val="single" w:sz="3" w:space="0" w:color="000000"/>
              <w:right w:val="single" w:sz="3" w:space="0" w:color="000000"/>
            </w:tcBorders>
            <w:shd w:val="clear" w:color="auto" w:fill="F2F2F2"/>
          </w:tcPr>
          <w:p w14:paraId="2CCEB243" w14:textId="77777777" w:rsidR="001F0D46" w:rsidRDefault="00EA4086">
            <w:pPr>
              <w:spacing w:after="0" w:line="259" w:lineRule="auto"/>
              <w:ind w:left="0" w:firstLine="0"/>
            </w:pPr>
            <w:r>
              <w:t xml:space="preserve"> </w:t>
            </w:r>
          </w:p>
        </w:tc>
      </w:tr>
      <w:tr w:rsidR="001F0D46" w14:paraId="6BDEDB90" w14:textId="77777777">
        <w:trPr>
          <w:trHeight w:val="277"/>
        </w:trPr>
        <w:tc>
          <w:tcPr>
            <w:tcW w:w="1697" w:type="dxa"/>
            <w:tcBorders>
              <w:top w:val="single" w:sz="3" w:space="0" w:color="000000"/>
              <w:left w:val="single" w:sz="3" w:space="0" w:color="000000"/>
              <w:bottom w:val="single" w:sz="3" w:space="0" w:color="000000"/>
              <w:right w:val="single" w:sz="3" w:space="0" w:color="000000"/>
            </w:tcBorders>
          </w:tcPr>
          <w:p w14:paraId="6B3E6B6B" w14:textId="77777777" w:rsidR="001F0D46" w:rsidRDefault="00EA4086">
            <w:pPr>
              <w:spacing w:after="0" w:line="259" w:lineRule="auto"/>
              <w:ind w:left="1" w:firstLine="0"/>
            </w:pPr>
            <w:r>
              <w:t xml:space="preserve">Semester 2 </w:t>
            </w:r>
          </w:p>
        </w:tc>
        <w:tc>
          <w:tcPr>
            <w:tcW w:w="5391" w:type="dxa"/>
            <w:tcBorders>
              <w:top w:val="single" w:sz="3" w:space="0" w:color="000000"/>
              <w:left w:val="single" w:sz="3" w:space="0" w:color="000000"/>
              <w:bottom w:val="single" w:sz="3" w:space="0" w:color="000000"/>
              <w:right w:val="single" w:sz="3" w:space="0" w:color="000000"/>
            </w:tcBorders>
          </w:tcPr>
          <w:p w14:paraId="54ABDF3B" w14:textId="77777777" w:rsidR="001F0D46" w:rsidRDefault="00EA4086">
            <w:pPr>
              <w:spacing w:after="0" w:line="259" w:lineRule="auto"/>
              <w:ind w:left="1" w:firstLine="0"/>
            </w:pPr>
            <w:r>
              <w:t xml:space="preserve">Risk Management </w:t>
            </w:r>
          </w:p>
        </w:tc>
        <w:tc>
          <w:tcPr>
            <w:tcW w:w="1557" w:type="dxa"/>
            <w:tcBorders>
              <w:top w:val="single" w:sz="3" w:space="0" w:color="000000"/>
              <w:left w:val="single" w:sz="3" w:space="0" w:color="000000"/>
              <w:bottom w:val="single" w:sz="3" w:space="0" w:color="000000"/>
              <w:right w:val="single" w:sz="3" w:space="0" w:color="000000"/>
            </w:tcBorders>
          </w:tcPr>
          <w:p w14:paraId="609FC1E8" w14:textId="77777777" w:rsidR="001F0D46" w:rsidRDefault="00EA4086">
            <w:pPr>
              <w:spacing w:after="0" w:line="259" w:lineRule="auto"/>
              <w:ind w:left="9" w:firstLine="0"/>
              <w:jc w:val="center"/>
            </w:pPr>
            <w:r>
              <w:t xml:space="preserve">5 </w:t>
            </w:r>
          </w:p>
        </w:tc>
      </w:tr>
    </w:tbl>
    <w:p w14:paraId="5F9A0DEF" w14:textId="77777777" w:rsidR="001F0D46" w:rsidRDefault="00EA4086">
      <w:pPr>
        <w:spacing w:after="0" w:line="259" w:lineRule="auto"/>
        <w:ind w:left="0" w:firstLine="0"/>
      </w:pPr>
      <w:r>
        <w:rPr>
          <w:b/>
        </w:rPr>
        <w:t xml:space="preserve"> </w:t>
      </w:r>
    </w:p>
    <w:p w14:paraId="341575F2" w14:textId="77777777" w:rsidR="001F0D46" w:rsidRDefault="00EA4086">
      <w:pPr>
        <w:pStyle w:val="Heading1"/>
        <w:ind w:left="-5"/>
      </w:pPr>
      <w:r>
        <w:t xml:space="preserve">Timetable </w:t>
      </w:r>
    </w:p>
    <w:p w14:paraId="365AA2E0" w14:textId="5E33C906" w:rsidR="001F0D46" w:rsidRDefault="002E46F0">
      <w:pPr>
        <w:ind w:left="-5" w:right="14"/>
      </w:pPr>
      <w:r>
        <w:t xml:space="preserve">Lectures are </w:t>
      </w:r>
      <w:r w:rsidR="000F6755">
        <w:t xml:space="preserve">planned for Wednesday and Thursday evenings for both year 1 and year 2. </w:t>
      </w:r>
    </w:p>
    <w:p w14:paraId="20834E90" w14:textId="77777777" w:rsidR="000F6755" w:rsidRDefault="000F6755" w:rsidP="000F6755">
      <w:pPr>
        <w:pStyle w:val="Heading1"/>
        <w:ind w:left="0" w:firstLine="0"/>
      </w:pPr>
    </w:p>
    <w:p w14:paraId="68B9226D" w14:textId="7E190289" w:rsidR="001F0D46" w:rsidRDefault="00EA4086" w:rsidP="000F6755">
      <w:pPr>
        <w:pStyle w:val="Heading1"/>
        <w:ind w:left="0" w:firstLine="0"/>
      </w:pPr>
      <w:r>
        <w:t xml:space="preserve">Contact </w:t>
      </w:r>
    </w:p>
    <w:p w14:paraId="14BBFF16" w14:textId="07B2B449" w:rsidR="001F0D46" w:rsidRDefault="00EA4086" w:rsidP="0077634C">
      <w:pPr>
        <w:ind w:left="-5" w:right="14"/>
      </w:pPr>
      <w:r>
        <w:t xml:space="preserve">For further details, please email the Department of Online, Flexible and Professional Development, ATU Galway at </w:t>
      </w:r>
      <w:bookmarkStart w:id="1" w:name="_Hlk165280998"/>
      <w:r>
        <w:rPr>
          <w:color w:val="0563C1"/>
          <w:u w:val="single" w:color="0563C1"/>
        </w:rPr>
        <w:t>Learn.galwaymayo@atu.ie</w:t>
      </w:r>
      <w:bookmarkEnd w:id="1"/>
      <w:r>
        <w:t xml:space="preserve">. </w:t>
      </w:r>
    </w:p>
    <w:sectPr w:rsidR="001F0D46">
      <w:footerReference w:type="default" r:id="rId8"/>
      <w:pgSz w:w="11908" w:h="16836"/>
      <w:pgMar w:top="1134" w:right="1387" w:bottom="1549"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19EC" w14:textId="77777777" w:rsidR="00E90141" w:rsidRDefault="00E90141" w:rsidP="00383E52">
      <w:pPr>
        <w:spacing w:after="0" w:line="240" w:lineRule="auto"/>
      </w:pPr>
      <w:r>
        <w:separator/>
      </w:r>
    </w:p>
  </w:endnote>
  <w:endnote w:type="continuationSeparator" w:id="0">
    <w:p w14:paraId="6E246FE6" w14:textId="77777777" w:rsidR="00E90141" w:rsidRDefault="00E90141" w:rsidP="0038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583"/>
      <w:docPartObj>
        <w:docPartGallery w:val="Page Numbers (Bottom of Page)"/>
        <w:docPartUnique/>
      </w:docPartObj>
    </w:sdtPr>
    <w:sdtEndPr>
      <w:rPr>
        <w:noProof/>
      </w:rPr>
    </w:sdtEndPr>
    <w:sdtContent>
      <w:p w14:paraId="365F4FC4" w14:textId="2BD77AF3" w:rsidR="00CE624F" w:rsidRDefault="00CE624F" w:rsidP="00CE624F">
        <w:pPr>
          <w:pStyle w:val="Footer"/>
          <w:jc w:val="right"/>
        </w:pPr>
        <w:r>
          <w:t xml:space="preserve">B Sc Level 8 Quality Applications FAQ Page | </w:t>
        </w:r>
        <w:r>
          <w:fldChar w:fldCharType="begin"/>
        </w:r>
        <w:r>
          <w:instrText xml:space="preserve"> PAGE   \* MERGEFORMAT </w:instrText>
        </w:r>
        <w:r>
          <w:fldChar w:fldCharType="separate"/>
        </w:r>
        <w:r>
          <w:t>3</w:t>
        </w:r>
        <w:r>
          <w:rPr>
            <w:noProof/>
          </w:rPr>
          <w:fldChar w:fldCharType="end"/>
        </w:r>
      </w:p>
    </w:sdtContent>
  </w:sdt>
  <w:p w14:paraId="34820260" w14:textId="029BA288" w:rsidR="00CE624F" w:rsidRDefault="00CE624F">
    <w:pPr>
      <w:pStyle w:val="Footer"/>
      <w:jc w:val="center"/>
      <w:rPr>
        <w:caps/>
        <w:noProof/>
        <w:color w:val="4472C4" w:themeColor="accent1"/>
      </w:rPr>
    </w:pPr>
  </w:p>
  <w:p w14:paraId="44AE5F9B" w14:textId="77777777" w:rsidR="00383E52" w:rsidRDefault="00383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57CD" w14:textId="77777777" w:rsidR="00E90141" w:rsidRDefault="00E90141" w:rsidP="00383E52">
      <w:pPr>
        <w:spacing w:after="0" w:line="240" w:lineRule="auto"/>
      </w:pPr>
      <w:r>
        <w:separator/>
      </w:r>
    </w:p>
  </w:footnote>
  <w:footnote w:type="continuationSeparator" w:id="0">
    <w:p w14:paraId="48817BBC" w14:textId="77777777" w:rsidR="00E90141" w:rsidRDefault="00E90141" w:rsidP="00383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9191A"/>
    <w:multiLevelType w:val="hybridMultilevel"/>
    <w:tmpl w:val="5EB826F8"/>
    <w:lvl w:ilvl="0" w:tplc="3AAA0C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C897A6">
      <w:start w:val="1"/>
      <w:numFmt w:val="bullet"/>
      <w:lvlText w:val="▪"/>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804C3F8">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B220D2C">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4C6D22">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D302C5E">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4CE4012">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034FFEE">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26FF1C">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33228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D46"/>
    <w:rsid w:val="00016AD6"/>
    <w:rsid w:val="000247C6"/>
    <w:rsid w:val="000F6755"/>
    <w:rsid w:val="00161DBA"/>
    <w:rsid w:val="001F0D46"/>
    <w:rsid w:val="002A25C6"/>
    <w:rsid w:val="002E46F0"/>
    <w:rsid w:val="00303DFB"/>
    <w:rsid w:val="00320D36"/>
    <w:rsid w:val="00383E52"/>
    <w:rsid w:val="00401C76"/>
    <w:rsid w:val="004451DE"/>
    <w:rsid w:val="00483258"/>
    <w:rsid w:val="004C5F3A"/>
    <w:rsid w:val="004D11FF"/>
    <w:rsid w:val="004D6EA1"/>
    <w:rsid w:val="004F03B4"/>
    <w:rsid w:val="00523B1B"/>
    <w:rsid w:val="00526FD0"/>
    <w:rsid w:val="005F7AF1"/>
    <w:rsid w:val="00615A25"/>
    <w:rsid w:val="006240BB"/>
    <w:rsid w:val="00627AD9"/>
    <w:rsid w:val="00665669"/>
    <w:rsid w:val="006E0244"/>
    <w:rsid w:val="006E664F"/>
    <w:rsid w:val="00715403"/>
    <w:rsid w:val="00735177"/>
    <w:rsid w:val="007649A9"/>
    <w:rsid w:val="0077634C"/>
    <w:rsid w:val="008160C2"/>
    <w:rsid w:val="00886565"/>
    <w:rsid w:val="008D18AE"/>
    <w:rsid w:val="00974CBF"/>
    <w:rsid w:val="00974CC9"/>
    <w:rsid w:val="00992644"/>
    <w:rsid w:val="009A0126"/>
    <w:rsid w:val="009B546C"/>
    <w:rsid w:val="00A05D2A"/>
    <w:rsid w:val="00B92D32"/>
    <w:rsid w:val="00C02009"/>
    <w:rsid w:val="00C048E0"/>
    <w:rsid w:val="00C453CE"/>
    <w:rsid w:val="00C705D9"/>
    <w:rsid w:val="00CE624F"/>
    <w:rsid w:val="00CF41DF"/>
    <w:rsid w:val="00DA311F"/>
    <w:rsid w:val="00DD6487"/>
    <w:rsid w:val="00E90141"/>
    <w:rsid w:val="00EA4086"/>
    <w:rsid w:val="00F356DE"/>
    <w:rsid w:val="00F41C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80F3"/>
  <w15:docId w15:val="{8BB19145-E425-41BB-8BEC-EEECAD01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74CC9"/>
    <w:pPr>
      <w:ind w:left="720"/>
      <w:contextualSpacing/>
    </w:pPr>
  </w:style>
  <w:style w:type="paragraph" w:styleId="Header">
    <w:name w:val="header"/>
    <w:basedOn w:val="Normal"/>
    <w:link w:val="HeaderChar"/>
    <w:uiPriority w:val="99"/>
    <w:unhideWhenUsed/>
    <w:rsid w:val="00383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E52"/>
    <w:rPr>
      <w:rFonts w:ascii="Calibri" w:eastAsia="Calibri" w:hAnsi="Calibri" w:cs="Calibri"/>
      <w:color w:val="000000"/>
    </w:rPr>
  </w:style>
  <w:style w:type="paragraph" w:styleId="Footer">
    <w:name w:val="footer"/>
    <w:basedOn w:val="Normal"/>
    <w:link w:val="FooterChar"/>
    <w:uiPriority w:val="99"/>
    <w:unhideWhenUsed/>
    <w:rsid w:val="00383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E52"/>
    <w:rPr>
      <w:rFonts w:ascii="Calibri" w:eastAsia="Calibri" w:hAnsi="Calibri" w:cs="Calibri"/>
      <w:color w:val="000000"/>
    </w:rPr>
  </w:style>
  <w:style w:type="character" w:styleId="Hyperlink">
    <w:name w:val="Hyperlink"/>
    <w:basedOn w:val="DefaultParagraphFont"/>
    <w:uiPriority w:val="99"/>
    <w:unhideWhenUsed/>
    <w:rsid w:val="006240BB"/>
    <w:rPr>
      <w:color w:val="0563C1" w:themeColor="hyperlink"/>
      <w:u w:val="single"/>
    </w:rPr>
  </w:style>
  <w:style w:type="character" w:styleId="UnresolvedMention">
    <w:name w:val="Unresolved Mention"/>
    <w:basedOn w:val="DefaultParagraphFont"/>
    <w:uiPriority w:val="99"/>
    <w:semiHidden/>
    <w:unhideWhenUsed/>
    <w:rsid w:val="006240BB"/>
    <w:rPr>
      <w:color w:val="605E5C"/>
      <w:shd w:val="clear" w:color="auto" w:fill="E1DFDD"/>
    </w:rPr>
  </w:style>
  <w:style w:type="character" w:styleId="FollowedHyperlink">
    <w:name w:val="FollowedHyperlink"/>
    <w:basedOn w:val="DefaultParagraphFont"/>
    <w:uiPriority w:val="99"/>
    <w:semiHidden/>
    <w:unhideWhenUsed/>
    <w:rsid w:val="00624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4042</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Lennon</dc:creator>
  <cp:keywords/>
  <cp:lastModifiedBy>Ita Kelly</cp:lastModifiedBy>
  <cp:revision>11</cp:revision>
  <dcterms:created xsi:type="dcterms:W3CDTF">2024-04-25T21:19:00Z</dcterms:created>
  <dcterms:modified xsi:type="dcterms:W3CDTF">2024-04-29T10:03:00Z</dcterms:modified>
</cp:coreProperties>
</file>